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73CC" w14:textId="77777777" w:rsidR="009432B8" w:rsidRDefault="009432B8" w:rsidP="009432B8"/>
    <w:p w14:paraId="138E28DB" w14:textId="616F8FF8" w:rsidR="009432B8" w:rsidRDefault="009432B8" w:rsidP="009432B8">
      <w:r>
        <w:rPr>
          <w:noProof/>
        </w:rPr>
        <mc:AlternateContent>
          <mc:Choice Requires="wps">
            <w:drawing>
              <wp:anchor distT="0" distB="0" distL="114300" distR="114300" simplePos="0" relativeHeight="251659264" behindDoc="0" locked="0" layoutInCell="1" allowOverlap="1" wp14:anchorId="0FF2F61D" wp14:editId="57BF260E">
                <wp:simplePos x="0" y="0"/>
                <wp:positionH relativeFrom="column">
                  <wp:posOffset>31750</wp:posOffset>
                </wp:positionH>
                <wp:positionV relativeFrom="paragraph">
                  <wp:posOffset>85090</wp:posOffset>
                </wp:positionV>
                <wp:extent cx="6242050" cy="19050"/>
                <wp:effectExtent l="19050" t="19050" r="25400" b="19050"/>
                <wp:wrapNone/>
                <wp:docPr id="3" name="Straight Connector 3"/>
                <wp:cNvGraphicFramePr/>
                <a:graphic xmlns:a="http://schemas.openxmlformats.org/drawingml/2006/main">
                  <a:graphicData uri="http://schemas.microsoft.com/office/word/2010/wordprocessingShape">
                    <wps:wsp>
                      <wps:cNvCnPr/>
                      <wps:spPr>
                        <a:xfrm flipV="1">
                          <a:off x="0" y="0"/>
                          <a:ext cx="6242050" cy="19050"/>
                        </a:xfrm>
                        <a:prstGeom prst="line">
                          <a:avLst/>
                        </a:prstGeom>
                        <a:ln w="28575">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44C98061"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7pt" to="49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" strokecolor="#002060" strokeweight="2.25pt">
                <v:stroke joinstyle="miter"/>
              </v:line>
            </w:pict>
          </mc:Fallback>
        </mc:AlternateContent>
      </w:r>
    </w:p>
    <w:p w14:paraId="619CCBB7" w14:textId="77777777" w:rsidR="00D52B4E" w:rsidRPr="003B7542" w:rsidRDefault="00D52B4E" w:rsidP="00D52B4E">
      <w:pPr>
        <w:spacing w:after="0" w:line="240" w:lineRule="auto"/>
        <w:rPr>
          <w:b/>
          <w:bCs/>
          <w:color w:val="FF0000"/>
        </w:rPr>
      </w:pPr>
      <w:r w:rsidRPr="003B7542">
        <w:rPr>
          <w:b/>
          <w:bCs/>
          <w:color w:val="FF0000"/>
        </w:rPr>
        <w:t>Agenda</w:t>
      </w:r>
    </w:p>
    <w:p w14:paraId="7ED8433D" w14:textId="77777777" w:rsidR="00B477C4" w:rsidRDefault="00B477C4" w:rsidP="00A42898">
      <w:pPr>
        <w:spacing w:after="0" w:line="240" w:lineRule="auto"/>
        <w:rPr>
          <w:color w:val="000000" w:themeColor="text1"/>
        </w:rPr>
      </w:pPr>
    </w:p>
    <w:tbl>
      <w:tblPr>
        <w:tblStyle w:val="TableGrid"/>
        <w:tblW w:w="963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4984"/>
        <w:gridCol w:w="1530"/>
      </w:tblGrid>
      <w:tr w:rsidR="00535F9E" w:rsidRPr="00AF3E25" w14:paraId="16E903B6" w14:textId="77777777" w:rsidTr="003B2972">
        <w:trPr>
          <w:jc w:val="right"/>
        </w:trPr>
        <w:tc>
          <w:tcPr>
            <w:tcW w:w="3116" w:type="dxa"/>
          </w:tcPr>
          <w:p w14:paraId="15ED0C19" w14:textId="43ED4EFC" w:rsidR="00535F9E" w:rsidRPr="00AF3E25" w:rsidRDefault="00EF1C82" w:rsidP="00591298">
            <w:r>
              <w:t>12</w:t>
            </w:r>
            <w:r w:rsidR="00535F9E" w:rsidRPr="00AF3E25">
              <w:t xml:space="preserve">:00 </w:t>
            </w:r>
            <w:r w:rsidR="00535F9E">
              <w:t>P</w:t>
            </w:r>
            <w:r w:rsidR="00535F9E" w:rsidRPr="00AF3E25">
              <w:t xml:space="preserve">M – </w:t>
            </w:r>
            <w:r>
              <w:t>12</w:t>
            </w:r>
            <w:r w:rsidR="00535F9E" w:rsidRPr="00AF3E25">
              <w:t>:</w:t>
            </w:r>
            <w:r w:rsidR="00535F9E">
              <w:t>05</w:t>
            </w:r>
            <w:r w:rsidR="00535F9E" w:rsidRPr="00AF3E25">
              <w:t xml:space="preserve"> </w:t>
            </w:r>
            <w:r w:rsidR="00535F9E">
              <w:t>P</w:t>
            </w:r>
            <w:r w:rsidR="00535F9E" w:rsidRPr="00AF3E25">
              <w:t>M</w:t>
            </w:r>
          </w:p>
        </w:tc>
        <w:tc>
          <w:tcPr>
            <w:tcW w:w="4984" w:type="dxa"/>
          </w:tcPr>
          <w:p w14:paraId="41F5C544" w14:textId="77777777" w:rsidR="00535F9E" w:rsidRPr="00AF3E25" w:rsidRDefault="00535F9E" w:rsidP="00591298">
            <w:r w:rsidRPr="00AF3E25">
              <w:t xml:space="preserve">Welcome/Call to Order </w:t>
            </w:r>
          </w:p>
        </w:tc>
        <w:tc>
          <w:tcPr>
            <w:tcW w:w="1530" w:type="dxa"/>
          </w:tcPr>
          <w:p w14:paraId="0C9DA5A9" w14:textId="77777777" w:rsidR="00535F9E" w:rsidRPr="00AF3E25" w:rsidRDefault="00535F9E" w:rsidP="00591298">
            <w:r w:rsidRPr="00AF3E25">
              <w:t>Chair</w:t>
            </w:r>
          </w:p>
        </w:tc>
      </w:tr>
      <w:tr w:rsidR="00535F9E" w:rsidRPr="00AF3E25" w14:paraId="7AE6510E" w14:textId="77777777" w:rsidTr="003B2972">
        <w:trPr>
          <w:jc w:val="right"/>
        </w:trPr>
        <w:tc>
          <w:tcPr>
            <w:tcW w:w="3116" w:type="dxa"/>
          </w:tcPr>
          <w:p w14:paraId="04402341" w14:textId="0C5CAC46" w:rsidR="00535F9E" w:rsidRPr="00AF3E25" w:rsidRDefault="00EF1C82" w:rsidP="00591298">
            <w:r>
              <w:t>12</w:t>
            </w:r>
            <w:r w:rsidR="00535F9E" w:rsidRPr="00AF3E25">
              <w:t>:</w:t>
            </w:r>
            <w:r w:rsidR="00535F9E">
              <w:t>05</w:t>
            </w:r>
            <w:r w:rsidR="00535F9E" w:rsidRPr="00AF3E25">
              <w:t xml:space="preserve"> </w:t>
            </w:r>
            <w:r w:rsidR="00535F9E">
              <w:t>P</w:t>
            </w:r>
            <w:r w:rsidR="00535F9E" w:rsidRPr="00AF3E25">
              <w:t xml:space="preserve">M – </w:t>
            </w:r>
            <w:r>
              <w:t>12</w:t>
            </w:r>
            <w:r w:rsidR="00535F9E" w:rsidRPr="00AF3E25">
              <w:t>:1</w:t>
            </w:r>
            <w:r w:rsidR="00535F9E">
              <w:t>0</w:t>
            </w:r>
            <w:r w:rsidR="00535F9E" w:rsidRPr="00AF3E25">
              <w:t xml:space="preserve"> </w:t>
            </w:r>
            <w:r w:rsidR="00535F9E">
              <w:t>P</w:t>
            </w:r>
            <w:r w:rsidR="00535F9E" w:rsidRPr="00AF3E25">
              <w:t>M</w:t>
            </w:r>
          </w:p>
        </w:tc>
        <w:tc>
          <w:tcPr>
            <w:tcW w:w="4984" w:type="dxa"/>
          </w:tcPr>
          <w:p w14:paraId="2B9528B1" w14:textId="77777777" w:rsidR="00535F9E" w:rsidRPr="00AF3E25" w:rsidRDefault="00535F9E" w:rsidP="00591298">
            <w:r w:rsidRPr="00AF3E25">
              <w:t xml:space="preserve">Roll Call </w:t>
            </w:r>
          </w:p>
        </w:tc>
        <w:tc>
          <w:tcPr>
            <w:tcW w:w="1530" w:type="dxa"/>
          </w:tcPr>
          <w:p w14:paraId="1446CAFF" w14:textId="77777777" w:rsidR="00535F9E" w:rsidRPr="00AF3E25" w:rsidRDefault="00535F9E" w:rsidP="00591298">
            <w:r w:rsidRPr="00AF3E25">
              <w:t>Chair</w:t>
            </w:r>
          </w:p>
        </w:tc>
      </w:tr>
      <w:tr w:rsidR="00535F9E" w:rsidRPr="00AF3E25" w14:paraId="1E92839A" w14:textId="77777777" w:rsidTr="003B2972">
        <w:trPr>
          <w:jc w:val="right"/>
        </w:trPr>
        <w:tc>
          <w:tcPr>
            <w:tcW w:w="3116" w:type="dxa"/>
          </w:tcPr>
          <w:p w14:paraId="70C07DAB" w14:textId="236094B1" w:rsidR="00535F9E" w:rsidRPr="00AF3E25" w:rsidRDefault="00EF1C82" w:rsidP="00591298">
            <w:r>
              <w:t>12</w:t>
            </w:r>
            <w:r w:rsidR="00535F9E" w:rsidRPr="00AF3E25">
              <w:t>:1</w:t>
            </w:r>
            <w:r w:rsidR="00535F9E">
              <w:t>0</w:t>
            </w:r>
            <w:r w:rsidR="00535F9E" w:rsidRPr="00AF3E25">
              <w:t xml:space="preserve"> </w:t>
            </w:r>
            <w:r w:rsidR="00535F9E">
              <w:t>P</w:t>
            </w:r>
            <w:r w:rsidR="00535F9E" w:rsidRPr="00AF3E25">
              <w:t xml:space="preserve">M – </w:t>
            </w:r>
            <w:r>
              <w:t>12</w:t>
            </w:r>
            <w:r w:rsidR="00535F9E" w:rsidRPr="00AF3E25">
              <w:t>:</w:t>
            </w:r>
            <w:r w:rsidR="00535F9E">
              <w:t>15</w:t>
            </w:r>
            <w:r w:rsidR="00535F9E" w:rsidRPr="00AF3E25">
              <w:t xml:space="preserve"> </w:t>
            </w:r>
            <w:r w:rsidR="00535F9E">
              <w:t>P</w:t>
            </w:r>
            <w:r w:rsidR="00535F9E" w:rsidRPr="00AF3E25">
              <w:t>M</w:t>
            </w:r>
          </w:p>
        </w:tc>
        <w:tc>
          <w:tcPr>
            <w:tcW w:w="4984" w:type="dxa"/>
          </w:tcPr>
          <w:p w14:paraId="23A2056E" w14:textId="77777777" w:rsidR="00535F9E" w:rsidRPr="00AF3E25" w:rsidRDefault="00535F9E" w:rsidP="00591298">
            <w:r w:rsidRPr="00AF3E25">
              <w:t>Review and Adopt Agenda*</w:t>
            </w:r>
          </w:p>
        </w:tc>
        <w:tc>
          <w:tcPr>
            <w:tcW w:w="1530" w:type="dxa"/>
          </w:tcPr>
          <w:p w14:paraId="19B70DA0" w14:textId="77777777" w:rsidR="00535F9E" w:rsidRPr="00AF3E25" w:rsidRDefault="00535F9E" w:rsidP="00591298">
            <w:r w:rsidRPr="00AF3E25">
              <w:t xml:space="preserve">Chair </w:t>
            </w:r>
          </w:p>
        </w:tc>
      </w:tr>
      <w:tr w:rsidR="008064E1" w:rsidRPr="00AF3E25" w14:paraId="08480ABD" w14:textId="77777777" w:rsidTr="003B2972">
        <w:trPr>
          <w:jc w:val="right"/>
        </w:trPr>
        <w:tc>
          <w:tcPr>
            <w:tcW w:w="3116" w:type="dxa"/>
          </w:tcPr>
          <w:p w14:paraId="419D132B" w14:textId="5DADC0D3" w:rsidR="008064E1" w:rsidRDefault="008064E1" w:rsidP="00591298">
            <w:r>
              <w:t>12:15 PM – 12:20 PM</w:t>
            </w:r>
          </w:p>
        </w:tc>
        <w:tc>
          <w:tcPr>
            <w:tcW w:w="4984" w:type="dxa"/>
          </w:tcPr>
          <w:p w14:paraId="41F523ED" w14:textId="4309D67A" w:rsidR="008064E1" w:rsidRPr="00AF3E25" w:rsidRDefault="00A55308" w:rsidP="00AB6960">
            <w:r>
              <w:t>Explanation of Continued Role &amp; Responsibilities of CSG</w:t>
            </w:r>
          </w:p>
        </w:tc>
        <w:tc>
          <w:tcPr>
            <w:tcW w:w="1530" w:type="dxa"/>
          </w:tcPr>
          <w:p w14:paraId="747003A0" w14:textId="16216489" w:rsidR="008064E1" w:rsidRPr="00AF3E25" w:rsidRDefault="00A55308" w:rsidP="00591298">
            <w:r>
              <w:t>Dan Logsdon</w:t>
            </w:r>
          </w:p>
        </w:tc>
      </w:tr>
      <w:tr w:rsidR="00535F9E" w:rsidRPr="00AF3E25" w14:paraId="54A89F09" w14:textId="77777777" w:rsidTr="003B2972">
        <w:trPr>
          <w:jc w:val="right"/>
        </w:trPr>
        <w:tc>
          <w:tcPr>
            <w:tcW w:w="3116" w:type="dxa"/>
          </w:tcPr>
          <w:p w14:paraId="77812E5D" w14:textId="13EA6C22" w:rsidR="00535F9E" w:rsidRPr="00AF3E25" w:rsidRDefault="00EF1C82" w:rsidP="00591298">
            <w:r>
              <w:t>12</w:t>
            </w:r>
            <w:r w:rsidR="00535F9E" w:rsidRPr="00AF3E25">
              <w:t>:</w:t>
            </w:r>
            <w:r w:rsidR="00535F9E">
              <w:t>20</w:t>
            </w:r>
            <w:r w:rsidR="00535F9E" w:rsidRPr="00AF3E25">
              <w:t xml:space="preserve"> </w:t>
            </w:r>
            <w:r w:rsidR="00535F9E">
              <w:t>P</w:t>
            </w:r>
            <w:r w:rsidR="00535F9E" w:rsidRPr="00AF3E25">
              <w:t xml:space="preserve">M – </w:t>
            </w:r>
            <w:r>
              <w:t>12</w:t>
            </w:r>
            <w:r w:rsidR="00535F9E" w:rsidRPr="00AF3E25">
              <w:t>:</w:t>
            </w:r>
            <w:r w:rsidR="00535F9E">
              <w:t>30 P</w:t>
            </w:r>
            <w:r w:rsidR="00535F9E" w:rsidRPr="00AF3E25">
              <w:t xml:space="preserve">M </w:t>
            </w:r>
          </w:p>
        </w:tc>
        <w:tc>
          <w:tcPr>
            <w:tcW w:w="4984" w:type="dxa"/>
          </w:tcPr>
          <w:p w14:paraId="31DCA910" w14:textId="6ADC5803" w:rsidR="00535F9E" w:rsidRPr="00AF3E25" w:rsidRDefault="004B0DB1" w:rsidP="00591298">
            <w:r>
              <w:t>Review organizational funding</w:t>
            </w:r>
          </w:p>
        </w:tc>
        <w:tc>
          <w:tcPr>
            <w:tcW w:w="1530" w:type="dxa"/>
          </w:tcPr>
          <w:p w14:paraId="794E8747" w14:textId="77777777" w:rsidR="00535F9E" w:rsidRPr="00AF3E25" w:rsidRDefault="00535F9E" w:rsidP="00591298">
            <w:r w:rsidRPr="00AF3E25">
              <w:t>Chair</w:t>
            </w:r>
          </w:p>
        </w:tc>
      </w:tr>
      <w:tr w:rsidR="00535F9E" w:rsidRPr="00AF3E25" w14:paraId="669934B0" w14:textId="77777777" w:rsidTr="003B2972">
        <w:trPr>
          <w:jc w:val="right"/>
        </w:trPr>
        <w:tc>
          <w:tcPr>
            <w:tcW w:w="3116" w:type="dxa"/>
          </w:tcPr>
          <w:p w14:paraId="63E9FA01" w14:textId="5812D906" w:rsidR="00535F9E" w:rsidRPr="00AF3E25" w:rsidRDefault="00EF1C82" w:rsidP="00591298">
            <w:r>
              <w:t>12</w:t>
            </w:r>
            <w:r w:rsidR="00535F9E" w:rsidRPr="00AF3E25">
              <w:t>:</w:t>
            </w:r>
            <w:r w:rsidR="00535F9E">
              <w:t>30</w:t>
            </w:r>
            <w:r w:rsidR="00535F9E" w:rsidRPr="00AF3E25">
              <w:t xml:space="preserve"> </w:t>
            </w:r>
            <w:r w:rsidR="00535F9E">
              <w:t>P</w:t>
            </w:r>
            <w:r w:rsidR="00535F9E" w:rsidRPr="00AF3E25">
              <w:t xml:space="preserve">M – </w:t>
            </w:r>
            <w:r>
              <w:t>12</w:t>
            </w:r>
            <w:r w:rsidR="00535F9E">
              <w:t>:</w:t>
            </w:r>
            <w:r w:rsidR="00960CB1">
              <w:t>40</w:t>
            </w:r>
            <w:r w:rsidR="00535F9E" w:rsidRPr="00AF3E25">
              <w:t xml:space="preserve"> </w:t>
            </w:r>
            <w:r w:rsidR="00535F9E">
              <w:t>P</w:t>
            </w:r>
            <w:r w:rsidR="00535F9E" w:rsidRPr="00AF3E25">
              <w:t>M</w:t>
            </w:r>
          </w:p>
        </w:tc>
        <w:tc>
          <w:tcPr>
            <w:tcW w:w="4984" w:type="dxa"/>
          </w:tcPr>
          <w:p w14:paraId="2228DB1F" w14:textId="51D66103" w:rsidR="00535F9E" w:rsidRPr="00AF3E25" w:rsidRDefault="00ED050E" w:rsidP="00591298">
            <w:r>
              <w:t>Review of potential grant opportunities</w:t>
            </w:r>
          </w:p>
        </w:tc>
        <w:tc>
          <w:tcPr>
            <w:tcW w:w="1530" w:type="dxa"/>
          </w:tcPr>
          <w:p w14:paraId="146AF72D" w14:textId="77777777" w:rsidR="00535F9E" w:rsidRPr="00AF3E25" w:rsidRDefault="00535F9E" w:rsidP="00591298">
            <w:r w:rsidRPr="00AF3E25">
              <w:t>Chair</w:t>
            </w:r>
          </w:p>
        </w:tc>
      </w:tr>
      <w:tr w:rsidR="00E7655B" w:rsidRPr="00AF3E25" w14:paraId="76A6B062" w14:textId="77777777" w:rsidTr="003B2972">
        <w:trPr>
          <w:jc w:val="right"/>
        </w:trPr>
        <w:tc>
          <w:tcPr>
            <w:tcW w:w="3116" w:type="dxa"/>
          </w:tcPr>
          <w:p w14:paraId="049130C2" w14:textId="2CC855C7" w:rsidR="00E7655B" w:rsidRDefault="00EF1C82" w:rsidP="00591298">
            <w:r>
              <w:t>12</w:t>
            </w:r>
            <w:r w:rsidR="00E7655B">
              <w:t>:</w:t>
            </w:r>
            <w:r w:rsidR="00960CB1">
              <w:t>40</w:t>
            </w:r>
            <w:r w:rsidR="00E7655B">
              <w:t xml:space="preserve"> PM – </w:t>
            </w:r>
            <w:r>
              <w:t>12</w:t>
            </w:r>
            <w:r w:rsidR="00E7655B">
              <w:t>:</w:t>
            </w:r>
            <w:r w:rsidR="00960CB1">
              <w:t>5</w:t>
            </w:r>
            <w:r w:rsidR="00E7655B">
              <w:t>0 PM</w:t>
            </w:r>
          </w:p>
        </w:tc>
        <w:tc>
          <w:tcPr>
            <w:tcW w:w="4984" w:type="dxa"/>
          </w:tcPr>
          <w:p w14:paraId="51082E75" w14:textId="6DD64865" w:rsidR="00E7655B" w:rsidRDefault="00ED050E" w:rsidP="00591298">
            <w:r>
              <w:t>Review draft budget</w:t>
            </w:r>
          </w:p>
        </w:tc>
        <w:tc>
          <w:tcPr>
            <w:tcW w:w="1530" w:type="dxa"/>
          </w:tcPr>
          <w:p w14:paraId="41EB303F" w14:textId="1BCCCB3E" w:rsidR="00E7655B" w:rsidRDefault="00E7655B" w:rsidP="00591298">
            <w:r>
              <w:t>Chair</w:t>
            </w:r>
          </w:p>
        </w:tc>
      </w:tr>
      <w:tr w:rsidR="00960CB1" w:rsidRPr="00AF3E25" w14:paraId="084321B5" w14:textId="77777777" w:rsidTr="003B2972">
        <w:trPr>
          <w:jc w:val="right"/>
        </w:trPr>
        <w:tc>
          <w:tcPr>
            <w:tcW w:w="3116" w:type="dxa"/>
          </w:tcPr>
          <w:p w14:paraId="1E873EBF" w14:textId="0F6E094F" w:rsidR="00960CB1" w:rsidRPr="00AF3E25" w:rsidRDefault="00960CB1" w:rsidP="00591298">
            <w:r>
              <w:t>12:50 PM – 12:55 PM</w:t>
            </w:r>
          </w:p>
        </w:tc>
        <w:tc>
          <w:tcPr>
            <w:tcW w:w="4984" w:type="dxa"/>
          </w:tcPr>
          <w:p w14:paraId="457EF410" w14:textId="3503C0E1" w:rsidR="00960CB1" w:rsidRPr="00AF3E25" w:rsidRDefault="00960CB1" w:rsidP="00591298">
            <w:r>
              <w:t>Update on data system</w:t>
            </w:r>
          </w:p>
        </w:tc>
        <w:tc>
          <w:tcPr>
            <w:tcW w:w="1530" w:type="dxa"/>
          </w:tcPr>
          <w:p w14:paraId="3265D903" w14:textId="2B3883DB" w:rsidR="00960CB1" w:rsidRPr="00AF3E25" w:rsidRDefault="00960CB1" w:rsidP="00591298">
            <w:r>
              <w:t>Chair</w:t>
            </w:r>
          </w:p>
        </w:tc>
      </w:tr>
      <w:tr w:rsidR="00960CB1" w:rsidRPr="00AF3E25" w14:paraId="52A73DE5" w14:textId="77777777" w:rsidTr="003B2972">
        <w:trPr>
          <w:jc w:val="right"/>
        </w:trPr>
        <w:tc>
          <w:tcPr>
            <w:tcW w:w="3116" w:type="dxa"/>
          </w:tcPr>
          <w:p w14:paraId="1270D986" w14:textId="21FDF059" w:rsidR="00960CB1" w:rsidRPr="00AF3E25" w:rsidRDefault="00960CB1" w:rsidP="00591298">
            <w:r>
              <w:t>12</w:t>
            </w:r>
            <w:r w:rsidRPr="00AF3E25">
              <w:t xml:space="preserve">:55 </w:t>
            </w:r>
            <w:r>
              <w:t>P</w:t>
            </w:r>
            <w:r w:rsidRPr="00AF3E25">
              <w:t xml:space="preserve">M – </w:t>
            </w:r>
            <w:r>
              <w:t>1</w:t>
            </w:r>
            <w:r w:rsidRPr="00AF3E25">
              <w:t xml:space="preserve">:00 </w:t>
            </w:r>
            <w:r>
              <w:t>P</w:t>
            </w:r>
            <w:r w:rsidRPr="00AF3E25">
              <w:t>M</w:t>
            </w:r>
          </w:p>
        </w:tc>
        <w:tc>
          <w:tcPr>
            <w:tcW w:w="4984" w:type="dxa"/>
          </w:tcPr>
          <w:p w14:paraId="0E55A913" w14:textId="25FA4D5E" w:rsidR="00960CB1" w:rsidRPr="00AF3E25" w:rsidRDefault="00960CB1" w:rsidP="00591298">
            <w:r w:rsidRPr="00AF3E25">
              <w:t xml:space="preserve">Adjourn* </w:t>
            </w:r>
          </w:p>
        </w:tc>
        <w:tc>
          <w:tcPr>
            <w:tcW w:w="1530" w:type="dxa"/>
          </w:tcPr>
          <w:p w14:paraId="0743E4A5" w14:textId="7E34B8DC" w:rsidR="00960CB1" w:rsidRPr="00AF3E25" w:rsidRDefault="00960CB1" w:rsidP="00591298">
            <w:r w:rsidRPr="00AF3E25">
              <w:t>Chair</w:t>
            </w:r>
          </w:p>
        </w:tc>
      </w:tr>
    </w:tbl>
    <w:p w14:paraId="710D9844" w14:textId="77777777" w:rsidR="00AF3E25" w:rsidRPr="00AF3E25" w:rsidRDefault="00AF3E25" w:rsidP="00124BA6">
      <w:pPr>
        <w:spacing w:after="0" w:line="240" w:lineRule="auto"/>
      </w:pPr>
    </w:p>
    <w:p w14:paraId="3BC10F5D" w14:textId="7A6D3A74" w:rsidR="00124BA6" w:rsidRDefault="00124BA6" w:rsidP="00124BA6">
      <w:pPr>
        <w:spacing w:after="0" w:line="240" w:lineRule="auto"/>
      </w:pPr>
      <w:r w:rsidRPr="00AF3E25">
        <w:t xml:space="preserve">* Indicates agenda item requires Executive </w:t>
      </w:r>
      <w:r w:rsidR="00AF3E25" w:rsidRPr="00AF3E25">
        <w:t>Committee</w:t>
      </w:r>
      <w:r w:rsidRPr="00AF3E25">
        <w:t xml:space="preserve"> vote</w:t>
      </w:r>
    </w:p>
    <w:p w14:paraId="4B687757" w14:textId="7EDD5206" w:rsidR="003975E1" w:rsidRDefault="003975E1" w:rsidP="00124BA6">
      <w:pPr>
        <w:spacing w:after="0" w:line="240" w:lineRule="auto"/>
      </w:pPr>
    </w:p>
    <w:p w14:paraId="0BA0BEB2" w14:textId="30C078B9" w:rsidR="00BB1669" w:rsidRDefault="00BB1669" w:rsidP="00124BA6">
      <w:pPr>
        <w:spacing w:after="0" w:line="240" w:lineRule="auto"/>
      </w:pPr>
    </w:p>
    <w:p w14:paraId="655FE806" w14:textId="77777777" w:rsidR="00BB1669" w:rsidRPr="0011620E" w:rsidRDefault="00BB1669" w:rsidP="00BB1669">
      <w:pPr>
        <w:spacing w:after="0" w:line="240" w:lineRule="auto"/>
        <w:rPr>
          <w:b/>
          <w:bCs/>
          <w:color w:val="FF0000"/>
        </w:rPr>
      </w:pPr>
      <w:r w:rsidRPr="0011620E">
        <w:rPr>
          <w:b/>
          <w:bCs/>
          <w:color w:val="FF0000"/>
        </w:rPr>
        <w:t>Welcome/Call to Order</w:t>
      </w:r>
    </w:p>
    <w:p w14:paraId="2B550C97" w14:textId="77777777" w:rsidR="00BB1669" w:rsidRDefault="00BB1669" w:rsidP="00BB1669">
      <w:pPr>
        <w:spacing w:after="0" w:line="240" w:lineRule="auto"/>
        <w:rPr>
          <w:color w:val="000000" w:themeColor="text1"/>
        </w:rPr>
      </w:pPr>
    </w:p>
    <w:p w14:paraId="78D0D199" w14:textId="35E60FE9" w:rsidR="00BB1669" w:rsidRDefault="00083E1F" w:rsidP="00BB1669">
      <w:pPr>
        <w:pStyle w:val="ListParagraph"/>
        <w:numPr>
          <w:ilvl w:val="0"/>
          <w:numId w:val="19"/>
        </w:numPr>
        <w:spacing w:after="0" w:line="240" w:lineRule="auto"/>
      </w:pPr>
      <w:r>
        <w:t>G. Waguespack</w:t>
      </w:r>
      <w:r w:rsidR="00BB1669">
        <w:t xml:space="preserve"> called the meeting to order at </w:t>
      </w:r>
      <w:r w:rsidR="0037078A">
        <w:t>12:01</w:t>
      </w:r>
      <w:r w:rsidR="00BB1669">
        <w:t xml:space="preserve"> P</w:t>
      </w:r>
      <w:r w:rsidR="0037078A">
        <w:t>M</w:t>
      </w:r>
      <w:r w:rsidR="00BB1669">
        <w:t xml:space="preserve"> EDT.</w:t>
      </w:r>
    </w:p>
    <w:p w14:paraId="3E686838" w14:textId="77777777" w:rsidR="00BB1669" w:rsidRPr="00490E26" w:rsidRDefault="00BB1669" w:rsidP="00BB1669">
      <w:pPr>
        <w:pStyle w:val="ListParagraph"/>
        <w:spacing w:after="0" w:line="240" w:lineRule="auto"/>
      </w:pPr>
    </w:p>
    <w:p w14:paraId="4672EF1B" w14:textId="77777777" w:rsidR="00BB1669" w:rsidRPr="0011620E" w:rsidRDefault="00BB1669" w:rsidP="00BB1669">
      <w:pPr>
        <w:spacing w:after="0" w:line="240" w:lineRule="auto"/>
        <w:rPr>
          <w:b/>
          <w:bCs/>
          <w:color w:val="FF0000"/>
        </w:rPr>
      </w:pPr>
      <w:r w:rsidRPr="0011620E">
        <w:rPr>
          <w:b/>
          <w:bCs/>
          <w:color w:val="FF0000"/>
        </w:rPr>
        <w:t>Roll Call</w:t>
      </w:r>
    </w:p>
    <w:p w14:paraId="424BB294" w14:textId="77777777" w:rsidR="00BB1669" w:rsidRDefault="00BB1669" w:rsidP="00BB1669">
      <w:pPr>
        <w:spacing w:after="0" w:line="240" w:lineRule="auto"/>
        <w:rPr>
          <w:color w:val="000000" w:themeColor="text1"/>
        </w:rPr>
      </w:pPr>
    </w:p>
    <w:p w14:paraId="6D0EB473" w14:textId="77777777" w:rsidR="00BB1669" w:rsidRDefault="00BB1669" w:rsidP="00BB1669">
      <w:pPr>
        <w:pStyle w:val="ListParagraph"/>
        <w:numPr>
          <w:ilvl w:val="0"/>
          <w:numId w:val="19"/>
        </w:numPr>
        <w:spacing w:after="0" w:line="240" w:lineRule="auto"/>
        <w:rPr>
          <w:color w:val="000000" w:themeColor="text1"/>
        </w:rPr>
      </w:pPr>
      <w:r>
        <w:rPr>
          <w:color w:val="000000" w:themeColor="text1"/>
        </w:rPr>
        <w:t xml:space="preserve">I. Eliassen called the roll.   </w:t>
      </w:r>
    </w:p>
    <w:p w14:paraId="682D9410" w14:textId="77777777" w:rsidR="00BB1669" w:rsidRDefault="00BB1669" w:rsidP="00BB1669">
      <w:pPr>
        <w:spacing w:after="0" w:line="240" w:lineRule="auto"/>
        <w:rPr>
          <w:color w:val="000000" w:themeColor="text1"/>
        </w:rPr>
      </w:pPr>
    </w:p>
    <w:p w14:paraId="3796266B" w14:textId="77777777" w:rsidR="00BB1669" w:rsidRDefault="00BB1669" w:rsidP="00BB1669">
      <w:pPr>
        <w:spacing w:after="0" w:line="240" w:lineRule="auto"/>
        <w:rPr>
          <w:b/>
          <w:bCs/>
          <w:color w:val="FF0000"/>
        </w:rPr>
      </w:pPr>
      <w:r w:rsidRPr="0011620E">
        <w:rPr>
          <w:b/>
          <w:bCs/>
          <w:color w:val="FF0000"/>
        </w:rPr>
        <w:t>Delegates Present</w:t>
      </w:r>
    </w:p>
    <w:p w14:paraId="3A9CF9D2" w14:textId="0788E802" w:rsidR="0038417A" w:rsidRDefault="0038417A" w:rsidP="00BB1669">
      <w:pPr>
        <w:spacing w:after="0" w:line="240" w:lineRule="auto"/>
        <w:rPr>
          <w:b/>
          <w:bCs/>
          <w:color w:val="FF0000"/>
        </w:rPr>
      </w:pPr>
    </w:p>
    <w:p w14:paraId="2A3953D1" w14:textId="5B3F4C70" w:rsidR="0038417A" w:rsidRPr="0013789C" w:rsidRDefault="0038417A" w:rsidP="00BB1669">
      <w:pPr>
        <w:spacing w:after="0" w:line="240" w:lineRule="auto"/>
        <w:rPr>
          <w:color w:val="000000" w:themeColor="text1"/>
        </w:rPr>
      </w:pPr>
      <w:r w:rsidRPr="0013789C">
        <w:rPr>
          <w:color w:val="000000" w:themeColor="text1"/>
        </w:rPr>
        <w:t>Glenn Waguespack</w:t>
      </w:r>
    </w:p>
    <w:p w14:paraId="164CB356" w14:textId="3F1E46A4" w:rsidR="00BB1669" w:rsidRPr="0013789C" w:rsidRDefault="0037078A" w:rsidP="00BB1669">
      <w:pPr>
        <w:spacing w:after="0" w:line="240" w:lineRule="auto"/>
        <w:rPr>
          <w:color w:val="000000" w:themeColor="text1"/>
        </w:rPr>
      </w:pPr>
      <w:r w:rsidRPr="0013789C">
        <w:rPr>
          <w:color w:val="000000" w:themeColor="text1"/>
        </w:rPr>
        <w:t>Julia Lidgard</w:t>
      </w:r>
    </w:p>
    <w:p w14:paraId="4A62A9AD" w14:textId="6C410DA1" w:rsidR="0037078A" w:rsidRPr="0040753E" w:rsidRDefault="0037078A" w:rsidP="00BB1669">
      <w:pPr>
        <w:spacing w:after="0" w:line="240" w:lineRule="auto"/>
        <w:rPr>
          <w:color w:val="000000" w:themeColor="text1"/>
          <w:lang w:val="fr-FR"/>
        </w:rPr>
      </w:pPr>
      <w:r w:rsidRPr="0040753E">
        <w:rPr>
          <w:color w:val="000000" w:themeColor="text1"/>
          <w:lang w:val="fr-FR"/>
        </w:rPr>
        <w:t>Jolie Jones</w:t>
      </w:r>
    </w:p>
    <w:p w14:paraId="16B4BDF8" w14:textId="26644F9D" w:rsidR="0037078A" w:rsidRPr="0040753E" w:rsidRDefault="0038417A" w:rsidP="00BB1669">
      <w:pPr>
        <w:spacing w:after="0" w:line="240" w:lineRule="auto"/>
        <w:rPr>
          <w:color w:val="000000" w:themeColor="text1"/>
          <w:lang w:val="fr-FR"/>
        </w:rPr>
      </w:pPr>
      <w:r w:rsidRPr="0040753E">
        <w:rPr>
          <w:color w:val="000000" w:themeColor="text1"/>
          <w:lang w:val="fr-FR"/>
        </w:rPr>
        <w:t>Doug Garrison</w:t>
      </w:r>
    </w:p>
    <w:p w14:paraId="714EF53A" w14:textId="50B9C610" w:rsidR="0038417A" w:rsidRPr="0040753E" w:rsidRDefault="0038417A" w:rsidP="00BB1669">
      <w:pPr>
        <w:spacing w:after="0" w:line="240" w:lineRule="auto"/>
        <w:rPr>
          <w:color w:val="000000" w:themeColor="text1"/>
          <w:lang w:val="fr-FR"/>
        </w:rPr>
      </w:pPr>
      <w:r w:rsidRPr="0040753E">
        <w:rPr>
          <w:color w:val="000000" w:themeColor="text1"/>
          <w:lang w:val="fr-FR"/>
        </w:rPr>
        <w:t>Denise Brown</w:t>
      </w:r>
    </w:p>
    <w:p w14:paraId="01F02F3B" w14:textId="0B8AA3AA" w:rsidR="0038417A" w:rsidRPr="0040753E" w:rsidRDefault="0038417A" w:rsidP="00BB1669">
      <w:pPr>
        <w:spacing w:after="0" w:line="240" w:lineRule="auto"/>
        <w:rPr>
          <w:color w:val="000000" w:themeColor="text1"/>
          <w:lang w:val="fr-FR"/>
        </w:rPr>
      </w:pPr>
      <w:r w:rsidRPr="0040753E">
        <w:rPr>
          <w:color w:val="000000" w:themeColor="text1"/>
          <w:lang w:val="fr-FR"/>
        </w:rPr>
        <w:t>Brenda Fairfax</w:t>
      </w:r>
    </w:p>
    <w:p w14:paraId="75ACB456" w14:textId="61E24FEF" w:rsidR="0038417A" w:rsidRPr="0040753E" w:rsidRDefault="0038417A" w:rsidP="00BB1669">
      <w:pPr>
        <w:spacing w:after="0" w:line="240" w:lineRule="auto"/>
        <w:rPr>
          <w:color w:val="000000" w:themeColor="text1"/>
          <w:lang w:val="fr-FR"/>
        </w:rPr>
      </w:pPr>
      <w:r w:rsidRPr="0040753E">
        <w:rPr>
          <w:color w:val="000000" w:themeColor="text1"/>
          <w:lang w:val="fr-FR"/>
        </w:rPr>
        <w:t>Larry Molt (ex-</w:t>
      </w:r>
      <w:proofErr w:type="spellStart"/>
      <w:r w:rsidRPr="0040753E">
        <w:rPr>
          <w:color w:val="000000" w:themeColor="text1"/>
          <w:lang w:val="fr-FR"/>
        </w:rPr>
        <w:t>officio</w:t>
      </w:r>
      <w:proofErr w:type="spellEnd"/>
      <w:r w:rsidRPr="0040753E">
        <w:rPr>
          <w:color w:val="000000" w:themeColor="text1"/>
          <w:lang w:val="fr-FR"/>
        </w:rPr>
        <w:t>)</w:t>
      </w:r>
    </w:p>
    <w:p w14:paraId="0BD33B19" w14:textId="77777777" w:rsidR="00BB1669" w:rsidRPr="0040753E" w:rsidRDefault="00BB1669" w:rsidP="00BB1669">
      <w:pPr>
        <w:spacing w:after="0" w:line="240" w:lineRule="auto"/>
        <w:rPr>
          <w:color w:val="000000" w:themeColor="text1"/>
          <w:lang w:val="fr-FR"/>
        </w:rPr>
      </w:pPr>
    </w:p>
    <w:p w14:paraId="418ED951" w14:textId="77777777" w:rsidR="00BB1669" w:rsidRDefault="00BB1669" w:rsidP="00BB1669">
      <w:pPr>
        <w:spacing w:after="0" w:line="240" w:lineRule="auto"/>
        <w:rPr>
          <w:b/>
          <w:bCs/>
          <w:color w:val="FF0000"/>
        </w:rPr>
      </w:pPr>
      <w:r w:rsidRPr="0011620E">
        <w:rPr>
          <w:b/>
          <w:bCs/>
          <w:color w:val="FF0000"/>
        </w:rPr>
        <w:t>Delegates Absent</w:t>
      </w:r>
    </w:p>
    <w:p w14:paraId="2033CAD9" w14:textId="77777777" w:rsidR="00BB1669" w:rsidRPr="0011620E" w:rsidRDefault="00BB1669" w:rsidP="00BB1669">
      <w:pPr>
        <w:spacing w:after="0" w:line="240" w:lineRule="auto"/>
        <w:rPr>
          <w:b/>
          <w:bCs/>
          <w:color w:val="FF0000"/>
        </w:rPr>
      </w:pPr>
    </w:p>
    <w:p w14:paraId="2AFE7302" w14:textId="251DEBD9" w:rsidR="00BB1669" w:rsidRDefault="0013789C" w:rsidP="00BB1669">
      <w:pPr>
        <w:spacing w:after="0" w:line="240" w:lineRule="auto"/>
        <w:rPr>
          <w:color w:val="000000" w:themeColor="text1"/>
        </w:rPr>
      </w:pPr>
      <w:r>
        <w:rPr>
          <w:color w:val="000000" w:themeColor="text1"/>
        </w:rPr>
        <w:t>None</w:t>
      </w:r>
    </w:p>
    <w:p w14:paraId="07EDB715" w14:textId="77777777" w:rsidR="0013789C" w:rsidRDefault="0013789C" w:rsidP="00BB1669">
      <w:pPr>
        <w:spacing w:after="0" w:line="240" w:lineRule="auto"/>
        <w:rPr>
          <w:color w:val="000000" w:themeColor="text1"/>
        </w:rPr>
      </w:pPr>
    </w:p>
    <w:p w14:paraId="788561B8" w14:textId="77777777" w:rsidR="00BB1669" w:rsidRDefault="00BB1669" w:rsidP="00BB1669">
      <w:pPr>
        <w:spacing w:after="0" w:line="240" w:lineRule="auto"/>
        <w:rPr>
          <w:b/>
          <w:bCs/>
          <w:color w:val="FF0000"/>
        </w:rPr>
      </w:pPr>
      <w:r w:rsidRPr="000315E7">
        <w:rPr>
          <w:b/>
          <w:bCs/>
          <w:color w:val="FF0000"/>
        </w:rPr>
        <w:t>L</w:t>
      </w:r>
      <w:r w:rsidRPr="0011620E">
        <w:rPr>
          <w:b/>
          <w:bCs/>
          <w:color w:val="FF0000"/>
        </w:rPr>
        <w:t>egal Counsel Present</w:t>
      </w:r>
    </w:p>
    <w:p w14:paraId="3002C33C" w14:textId="77777777" w:rsidR="00BB1669" w:rsidRPr="000315E7" w:rsidRDefault="00BB1669" w:rsidP="00BB1669">
      <w:pPr>
        <w:spacing w:after="0" w:line="240" w:lineRule="auto"/>
        <w:rPr>
          <w:color w:val="000000" w:themeColor="text1"/>
        </w:rPr>
      </w:pPr>
    </w:p>
    <w:p w14:paraId="7508A425" w14:textId="77777777" w:rsidR="00BB1669" w:rsidRDefault="00BB1669" w:rsidP="00BB1669">
      <w:pPr>
        <w:spacing w:after="0" w:line="240" w:lineRule="auto"/>
        <w:rPr>
          <w:color w:val="000000" w:themeColor="text1"/>
        </w:rPr>
      </w:pPr>
      <w:r>
        <w:rPr>
          <w:color w:val="000000" w:themeColor="text1"/>
        </w:rPr>
        <w:t xml:space="preserve">Nahale Kalfas, </w:t>
      </w:r>
      <w:r>
        <w:t>Council of State Governments (CSG)</w:t>
      </w:r>
    </w:p>
    <w:p w14:paraId="678E06FD" w14:textId="77777777" w:rsidR="00BB1669" w:rsidRDefault="00BB1669" w:rsidP="00BB1669">
      <w:pPr>
        <w:spacing w:after="0" w:line="240" w:lineRule="auto"/>
        <w:rPr>
          <w:color w:val="000000" w:themeColor="text1"/>
        </w:rPr>
      </w:pPr>
    </w:p>
    <w:p w14:paraId="4EAF1950" w14:textId="77777777" w:rsidR="00BB1669" w:rsidRDefault="00BB1669" w:rsidP="00BB1669">
      <w:pPr>
        <w:spacing w:after="0" w:line="240" w:lineRule="auto"/>
        <w:rPr>
          <w:b/>
          <w:bCs/>
          <w:color w:val="FF0000"/>
        </w:rPr>
      </w:pPr>
      <w:r w:rsidRPr="0011620E">
        <w:rPr>
          <w:b/>
          <w:bCs/>
          <w:color w:val="FF0000"/>
        </w:rPr>
        <w:t>Others Present</w:t>
      </w:r>
    </w:p>
    <w:p w14:paraId="2E6AE024" w14:textId="77777777" w:rsidR="00BB1669" w:rsidRPr="0011620E" w:rsidRDefault="00BB1669" w:rsidP="00BB1669">
      <w:pPr>
        <w:spacing w:after="0" w:line="240" w:lineRule="auto"/>
        <w:rPr>
          <w:b/>
          <w:bCs/>
          <w:color w:val="FF0000"/>
        </w:rPr>
      </w:pPr>
    </w:p>
    <w:p w14:paraId="552582E5" w14:textId="77777777" w:rsidR="00BB1669" w:rsidRDefault="00BB1669" w:rsidP="00BB1669">
      <w:pPr>
        <w:spacing w:after="0" w:line="240" w:lineRule="auto"/>
      </w:pPr>
      <w:r>
        <w:t>Isabel Eliassen, CSG</w:t>
      </w:r>
    </w:p>
    <w:p w14:paraId="33AEB374" w14:textId="77777777" w:rsidR="0013789C" w:rsidRDefault="0013789C" w:rsidP="00BB1669">
      <w:pPr>
        <w:spacing w:after="0" w:line="240" w:lineRule="auto"/>
      </w:pPr>
      <w:r>
        <w:t>Dan Logsdon, CSG</w:t>
      </w:r>
    </w:p>
    <w:p w14:paraId="1B1B5F6A" w14:textId="5973346A" w:rsidR="00BB1669" w:rsidRDefault="00083E1F" w:rsidP="00BB1669">
      <w:pPr>
        <w:spacing w:after="0" w:line="240" w:lineRule="auto"/>
      </w:pPr>
      <w:r>
        <w:t>Susan Adams, ASHA</w:t>
      </w:r>
    </w:p>
    <w:p w14:paraId="04281F48" w14:textId="77777777" w:rsidR="00BB1669" w:rsidRDefault="00BB1669" w:rsidP="00BB1669">
      <w:pPr>
        <w:spacing w:after="0" w:line="240" w:lineRule="auto"/>
        <w:rPr>
          <w:color w:val="000000" w:themeColor="text1"/>
        </w:rPr>
      </w:pPr>
    </w:p>
    <w:p w14:paraId="1244C25C" w14:textId="77777777" w:rsidR="00BB1669" w:rsidRPr="0011620E" w:rsidRDefault="00BB1669" w:rsidP="00BB1669">
      <w:pPr>
        <w:spacing w:after="0" w:line="240" w:lineRule="auto"/>
        <w:rPr>
          <w:b/>
          <w:bCs/>
          <w:color w:val="FF0000"/>
        </w:rPr>
      </w:pPr>
      <w:r w:rsidRPr="0011620E">
        <w:rPr>
          <w:b/>
          <w:bCs/>
          <w:color w:val="FF0000"/>
        </w:rPr>
        <w:t>Review and Adoption of Agenda</w:t>
      </w:r>
    </w:p>
    <w:p w14:paraId="62E424AD" w14:textId="48E44ED2" w:rsidR="00BB1669" w:rsidRDefault="00BB1669" w:rsidP="00124BA6">
      <w:pPr>
        <w:spacing w:after="0" w:line="240" w:lineRule="auto"/>
      </w:pPr>
    </w:p>
    <w:p w14:paraId="0750313C" w14:textId="5F380E0A" w:rsidR="00FE22CE" w:rsidRDefault="00FE22CE" w:rsidP="00FE22CE">
      <w:pPr>
        <w:pStyle w:val="ListParagraph"/>
        <w:numPr>
          <w:ilvl w:val="0"/>
          <w:numId w:val="19"/>
        </w:numPr>
        <w:spacing w:after="0" w:line="240" w:lineRule="auto"/>
        <w:rPr>
          <w:color w:val="000000" w:themeColor="text1"/>
        </w:rPr>
      </w:pPr>
      <w:r>
        <w:rPr>
          <w:color w:val="000000" w:themeColor="text1"/>
        </w:rPr>
        <w:t xml:space="preserve">G. Waguespack reviewed the agenda. </w:t>
      </w:r>
    </w:p>
    <w:p w14:paraId="2A7D7D13" w14:textId="1E6D1FAC" w:rsidR="00FE22CE" w:rsidRDefault="00FE22CE" w:rsidP="00FE22CE">
      <w:pPr>
        <w:pStyle w:val="ListParagraph"/>
        <w:numPr>
          <w:ilvl w:val="0"/>
          <w:numId w:val="19"/>
        </w:numPr>
        <w:spacing w:after="0" w:line="240" w:lineRule="auto"/>
        <w:rPr>
          <w:color w:val="000000" w:themeColor="text1"/>
        </w:rPr>
      </w:pPr>
      <w:r>
        <w:rPr>
          <w:color w:val="000000" w:themeColor="text1"/>
        </w:rPr>
        <w:t>G. Waguespack called for a motion to adopt the agenda.</w:t>
      </w:r>
    </w:p>
    <w:p w14:paraId="2B34172C" w14:textId="1F59AB77" w:rsidR="00FE22CE" w:rsidRPr="00F25D36" w:rsidRDefault="00FE22CE" w:rsidP="00FE22CE">
      <w:pPr>
        <w:pStyle w:val="ListParagraph"/>
        <w:numPr>
          <w:ilvl w:val="0"/>
          <w:numId w:val="19"/>
        </w:numPr>
        <w:spacing w:after="0" w:line="240" w:lineRule="auto"/>
        <w:rPr>
          <w:color w:val="000000" w:themeColor="text1"/>
        </w:rPr>
      </w:pPr>
      <w:r w:rsidRPr="00490E26">
        <w:rPr>
          <w:b/>
          <w:bCs/>
        </w:rPr>
        <w:t>Motion</w:t>
      </w:r>
      <w:r>
        <w:rPr>
          <w:color w:val="000000" w:themeColor="text1"/>
        </w:rPr>
        <w:t xml:space="preserve">: </w:t>
      </w:r>
      <w:r w:rsidR="00935508">
        <w:rPr>
          <w:color w:val="000000" w:themeColor="text1"/>
        </w:rPr>
        <w:t>J. Lidgard</w:t>
      </w:r>
      <w:r>
        <w:rPr>
          <w:color w:val="000000" w:themeColor="text1"/>
        </w:rPr>
        <w:t xml:space="preserve"> moved that the ASLP-CC Finance</w:t>
      </w:r>
      <w:r w:rsidRPr="00F25D36">
        <w:rPr>
          <w:color w:val="000000" w:themeColor="text1"/>
        </w:rPr>
        <w:t xml:space="preserve"> Committee adopt the agenda. </w:t>
      </w:r>
      <w:r w:rsidR="00793C1D">
        <w:rPr>
          <w:color w:val="000000" w:themeColor="text1"/>
        </w:rPr>
        <w:t xml:space="preserve">B. Fairfax </w:t>
      </w:r>
      <w:r w:rsidRPr="00F25D36">
        <w:rPr>
          <w:color w:val="000000" w:themeColor="text1"/>
        </w:rPr>
        <w:t xml:space="preserve">seconded the motion.  </w:t>
      </w:r>
      <w:r>
        <w:rPr>
          <w:color w:val="000000" w:themeColor="text1"/>
        </w:rPr>
        <w:t>All Delegates voted in favor and t</w:t>
      </w:r>
      <w:r w:rsidRPr="00F25D36">
        <w:rPr>
          <w:color w:val="000000" w:themeColor="text1"/>
        </w:rPr>
        <w:t>he motion carried.</w:t>
      </w:r>
      <w:r>
        <w:rPr>
          <w:color w:val="000000" w:themeColor="text1"/>
        </w:rPr>
        <w:t xml:space="preserve"> </w:t>
      </w:r>
    </w:p>
    <w:p w14:paraId="6E152E6F" w14:textId="77777777" w:rsidR="007E4EBA" w:rsidRDefault="007E4EBA" w:rsidP="00124BA6">
      <w:pPr>
        <w:spacing w:after="0" w:line="240" w:lineRule="auto"/>
      </w:pPr>
    </w:p>
    <w:p w14:paraId="765EDB08" w14:textId="77777777" w:rsidR="00411C98" w:rsidRPr="00537469" w:rsidRDefault="00411C98" w:rsidP="005167E8">
      <w:pPr>
        <w:rPr>
          <w:b/>
          <w:bCs/>
          <w:color w:val="FF0000"/>
        </w:rPr>
      </w:pPr>
      <w:r w:rsidRPr="00537469">
        <w:rPr>
          <w:b/>
          <w:bCs/>
          <w:color w:val="FF0000"/>
        </w:rPr>
        <w:t>Explanation of Continued Role &amp; Responsibilities of CSG</w:t>
      </w:r>
    </w:p>
    <w:p w14:paraId="0DC7C6C2" w14:textId="53426233" w:rsidR="00676A8D" w:rsidRDefault="00793C1D" w:rsidP="00CF17DA">
      <w:pPr>
        <w:pStyle w:val="ListParagraph"/>
        <w:numPr>
          <w:ilvl w:val="0"/>
          <w:numId w:val="22"/>
        </w:numPr>
      </w:pPr>
      <w:r>
        <w:t xml:space="preserve">D. Logsdon explained that the current expenses are being paid through CSG’s contract with ASHA until the </w:t>
      </w:r>
      <w:r w:rsidR="00676A8D">
        <w:t>Commission finances are in place.</w:t>
      </w:r>
      <w:r w:rsidR="004A7B60">
        <w:t xml:space="preserve"> </w:t>
      </w:r>
      <w:r w:rsidR="00676A8D">
        <w:t>Moving forward legal services and administrative services will need to move to the Commission.</w:t>
      </w:r>
    </w:p>
    <w:p w14:paraId="4301B6EC" w14:textId="0B320B40" w:rsidR="00676A8D" w:rsidRDefault="00676A8D" w:rsidP="00793C1D">
      <w:pPr>
        <w:pStyle w:val="ListParagraph"/>
        <w:numPr>
          <w:ilvl w:val="0"/>
          <w:numId w:val="22"/>
        </w:numPr>
      </w:pPr>
      <w:r>
        <w:t xml:space="preserve">D. Logsdon suggested that the website </w:t>
      </w:r>
      <w:r w:rsidR="004A7B60">
        <w:t>and email system stay with CSG. These costs will be low and can be invoiced to the Commission on a yearly basis.</w:t>
      </w:r>
    </w:p>
    <w:p w14:paraId="19E64562" w14:textId="011C1D13" w:rsidR="000E1501" w:rsidRDefault="000E1501" w:rsidP="00793C1D">
      <w:pPr>
        <w:pStyle w:val="ListParagraph"/>
        <w:numPr>
          <w:ilvl w:val="0"/>
          <w:numId w:val="22"/>
        </w:numPr>
      </w:pPr>
      <w:r>
        <w:t xml:space="preserve">B. Fairfax asked about the length of the contract with ASHA &amp; CSG.  S. Adams indicated that the contract runs from 2021-2026.  </w:t>
      </w:r>
    </w:p>
    <w:p w14:paraId="2E940845" w14:textId="750C5B5B" w:rsidR="000E00B0" w:rsidRDefault="000E00B0" w:rsidP="00793C1D">
      <w:pPr>
        <w:pStyle w:val="ListParagraph"/>
        <w:numPr>
          <w:ilvl w:val="0"/>
          <w:numId w:val="22"/>
        </w:numPr>
      </w:pPr>
      <w:r>
        <w:t xml:space="preserve">N. Kalfas indicated she would proffer an offer to become </w:t>
      </w:r>
      <w:r w:rsidR="00D91621">
        <w:t>the permanent legal counsel.</w:t>
      </w:r>
    </w:p>
    <w:p w14:paraId="7CF8B176" w14:textId="6E3843EC" w:rsidR="002311E3" w:rsidRDefault="002311E3" w:rsidP="00E91618">
      <w:pPr>
        <w:pStyle w:val="ListParagraph"/>
      </w:pPr>
    </w:p>
    <w:p w14:paraId="3005A603" w14:textId="5FBF391A" w:rsidR="00411C98" w:rsidRPr="00537469" w:rsidRDefault="00411C98" w:rsidP="005167E8">
      <w:pPr>
        <w:rPr>
          <w:b/>
          <w:bCs/>
          <w:color w:val="FF0000"/>
        </w:rPr>
      </w:pPr>
      <w:r w:rsidRPr="00537469">
        <w:rPr>
          <w:b/>
          <w:bCs/>
          <w:color w:val="FF0000"/>
        </w:rPr>
        <w:t>Review organizational funding</w:t>
      </w:r>
    </w:p>
    <w:p w14:paraId="52E6E55D" w14:textId="28CAC649" w:rsidR="00D91621" w:rsidRDefault="00D91621" w:rsidP="00D91621">
      <w:pPr>
        <w:pStyle w:val="ListParagraph"/>
        <w:numPr>
          <w:ilvl w:val="0"/>
          <w:numId w:val="23"/>
        </w:numPr>
        <w:spacing w:after="0" w:line="240" w:lineRule="auto"/>
      </w:pPr>
      <w:r>
        <w:t>S. Adams reviewed the organizational funding letter from the three audiology organizations</w:t>
      </w:r>
      <w:r w:rsidR="004A6CC9">
        <w:t xml:space="preserve"> and the percentages of which each organization would contribute.</w:t>
      </w:r>
      <w:r w:rsidR="00DC02BD">
        <w:t xml:space="preserve"> S. Adams indicated ASHA will provide 50% of the funds to cover the costs of SLPs and 29% for the funds to cover Audiologists for three years.  AAA and ADA will </w:t>
      </w:r>
      <w:r w:rsidR="00A879A4">
        <w:t>provide the remaining 21% of funds for a one</w:t>
      </w:r>
      <w:r w:rsidR="0040753E">
        <w:t>-</w:t>
      </w:r>
      <w:r w:rsidR="00A879A4">
        <w:t>year period with the option of renewing.</w:t>
      </w:r>
    </w:p>
    <w:p w14:paraId="27B4016F" w14:textId="13277FBF" w:rsidR="004A6CC9" w:rsidRDefault="004A6CC9" w:rsidP="00D91621">
      <w:pPr>
        <w:pStyle w:val="ListParagraph"/>
        <w:numPr>
          <w:ilvl w:val="0"/>
          <w:numId w:val="23"/>
        </w:numPr>
        <w:spacing w:after="0" w:line="240" w:lineRule="auto"/>
      </w:pPr>
      <w:r>
        <w:t xml:space="preserve">S. Adams reviewed the ASHA MOU and explained that the Commission would have to </w:t>
      </w:r>
      <w:r w:rsidR="004858EF">
        <w:t>approve a budget prior to receiving funds.</w:t>
      </w:r>
    </w:p>
    <w:p w14:paraId="6D5C7230" w14:textId="46B66E21" w:rsidR="004858EF" w:rsidRDefault="004858EF" w:rsidP="00D91621">
      <w:pPr>
        <w:pStyle w:val="ListParagraph"/>
        <w:numPr>
          <w:ilvl w:val="0"/>
          <w:numId w:val="23"/>
        </w:numPr>
        <w:spacing w:after="0" w:line="240" w:lineRule="auto"/>
      </w:pPr>
      <w:r>
        <w:t>G. Waguespack indicated the Commission is still awaiting the MOU from AAA and ADA.</w:t>
      </w:r>
    </w:p>
    <w:p w14:paraId="54C9E0BB" w14:textId="77777777" w:rsidR="00411C98" w:rsidRDefault="00411C98" w:rsidP="005167E8"/>
    <w:p w14:paraId="63BE8E57" w14:textId="2A853EE0" w:rsidR="00411C98" w:rsidRPr="00537469" w:rsidRDefault="00411C98" w:rsidP="005167E8">
      <w:pPr>
        <w:rPr>
          <w:b/>
          <w:bCs/>
          <w:color w:val="FF0000"/>
        </w:rPr>
      </w:pPr>
      <w:r w:rsidRPr="00537469">
        <w:rPr>
          <w:b/>
          <w:bCs/>
          <w:color w:val="FF0000"/>
        </w:rPr>
        <w:t>Review of potential grant opportunities</w:t>
      </w:r>
    </w:p>
    <w:p w14:paraId="5166486C" w14:textId="1B5DCE45" w:rsidR="00411C98" w:rsidRDefault="004858EF" w:rsidP="004858EF">
      <w:pPr>
        <w:pStyle w:val="ListParagraph"/>
        <w:numPr>
          <w:ilvl w:val="0"/>
          <w:numId w:val="24"/>
        </w:numPr>
      </w:pPr>
      <w:r>
        <w:t>L. Molt reviewed the HRSA grants that were issued last year.  Discussions with HRSA indicated that there are no current grants but that another grant is possible in 2023.</w:t>
      </w:r>
    </w:p>
    <w:p w14:paraId="78BEDDB1" w14:textId="7303DE38" w:rsidR="004858EF" w:rsidRDefault="004858EF" w:rsidP="004858EF">
      <w:pPr>
        <w:pStyle w:val="ListParagraph"/>
        <w:numPr>
          <w:ilvl w:val="0"/>
          <w:numId w:val="24"/>
        </w:numPr>
      </w:pPr>
      <w:r>
        <w:t>L. Molt has contacted the HHS telehealth website,</w:t>
      </w:r>
      <w:r w:rsidR="00720D5A">
        <w:t xml:space="preserve"> </w:t>
      </w:r>
      <w:r>
        <w:t>the rural telehealth resource center,</w:t>
      </w:r>
      <w:r w:rsidR="00720D5A">
        <w:t xml:space="preserve"> and several other organizations </w:t>
      </w:r>
      <w:r>
        <w:t>but</w:t>
      </w:r>
      <w:r w:rsidR="00720D5A">
        <w:t xml:space="preserve"> none</w:t>
      </w:r>
      <w:r>
        <w:t xml:space="preserve"> have grant programs</w:t>
      </w:r>
      <w:r w:rsidR="00720D5A">
        <w:t xml:space="preserve"> for this purpose.</w:t>
      </w:r>
      <w:r>
        <w:t xml:space="preserve"> </w:t>
      </w:r>
    </w:p>
    <w:p w14:paraId="7670FFFA" w14:textId="6998CB7E" w:rsidR="00822913" w:rsidRDefault="00822913" w:rsidP="004858EF">
      <w:pPr>
        <w:pStyle w:val="ListParagraph"/>
        <w:numPr>
          <w:ilvl w:val="0"/>
          <w:numId w:val="24"/>
        </w:numPr>
      </w:pPr>
      <w:r>
        <w:lastRenderedPageBreak/>
        <w:t>G. Waguespack asked if the Executive Committee or Finance Committee would be responsible for the grant proposals.  L. Molt indicated that it would be dependent on the grant proposal.</w:t>
      </w:r>
    </w:p>
    <w:p w14:paraId="69FBACAE" w14:textId="30FFB72C" w:rsidR="004858EF" w:rsidRDefault="00822913" w:rsidP="004858EF">
      <w:pPr>
        <w:pStyle w:val="ListParagraph"/>
        <w:numPr>
          <w:ilvl w:val="0"/>
          <w:numId w:val="24"/>
        </w:numPr>
      </w:pPr>
      <w:r>
        <w:t xml:space="preserve">N. Kalfas indicated that work on the grant could be properly delegable to the Finance </w:t>
      </w:r>
      <w:proofErr w:type="gramStart"/>
      <w:r>
        <w:t>Committee</w:t>
      </w:r>
      <w:proofErr w:type="gramEnd"/>
      <w:r>
        <w:t xml:space="preserve"> but the Compact does not specifically state.</w:t>
      </w:r>
    </w:p>
    <w:p w14:paraId="5D22E9C0" w14:textId="7F131507" w:rsidR="00471859" w:rsidRDefault="00471859" w:rsidP="004858EF">
      <w:pPr>
        <w:pStyle w:val="ListParagraph"/>
        <w:numPr>
          <w:ilvl w:val="0"/>
          <w:numId w:val="24"/>
        </w:numPr>
      </w:pPr>
      <w:r>
        <w:t xml:space="preserve">N. Kalfas stated that the DOD may </w:t>
      </w:r>
      <w:r w:rsidR="002D33CC">
        <w:t>issue grants for the data system.  Deadline for submission is January 2023.</w:t>
      </w:r>
    </w:p>
    <w:p w14:paraId="206783DD" w14:textId="5151FD11" w:rsidR="00411C98" w:rsidRPr="00537469" w:rsidRDefault="00411C98" w:rsidP="005167E8">
      <w:pPr>
        <w:rPr>
          <w:b/>
          <w:bCs/>
          <w:color w:val="FF0000"/>
        </w:rPr>
      </w:pPr>
      <w:r w:rsidRPr="00537469">
        <w:rPr>
          <w:b/>
          <w:bCs/>
          <w:color w:val="FF0000"/>
        </w:rPr>
        <w:t>Review draft budget</w:t>
      </w:r>
    </w:p>
    <w:p w14:paraId="674624A2" w14:textId="042D2A7D" w:rsidR="00411C98" w:rsidRDefault="00804FE5" w:rsidP="00804FE5">
      <w:pPr>
        <w:pStyle w:val="ListParagraph"/>
        <w:numPr>
          <w:ilvl w:val="0"/>
          <w:numId w:val="25"/>
        </w:numPr>
      </w:pPr>
      <w:r>
        <w:t xml:space="preserve">G. Waguespack thanked S. Adams for drafting a budget for the Committee should consider.  </w:t>
      </w:r>
    </w:p>
    <w:p w14:paraId="34CB1CC9" w14:textId="65EDB4DF" w:rsidR="003B3049" w:rsidRDefault="003B3049" w:rsidP="00804FE5">
      <w:pPr>
        <w:pStyle w:val="ListParagraph"/>
        <w:numPr>
          <w:ilvl w:val="0"/>
          <w:numId w:val="25"/>
        </w:numPr>
      </w:pPr>
      <w:r>
        <w:t xml:space="preserve">S. Adams reviewed the budget, indicating that the budget was </w:t>
      </w:r>
      <w:r w:rsidR="00777E90">
        <w:t xml:space="preserve">based on the </w:t>
      </w:r>
      <w:r w:rsidR="00271C77">
        <w:t>organizational funding letter decision.</w:t>
      </w:r>
    </w:p>
    <w:p w14:paraId="12F354E0" w14:textId="7BB69E49" w:rsidR="009A3617" w:rsidRDefault="009A3617" w:rsidP="00804FE5">
      <w:pPr>
        <w:pStyle w:val="ListParagraph"/>
        <w:numPr>
          <w:ilvl w:val="0"/>
          <w:numId w:val="25"/>
        </w:numPr>
      </w:pPr>
      <w:r>
        <w:t xml:space="preserve">G. Waguespack asked the Committee to review the </w:t>
      </w:r>
      <w:r w:rsidR="003B3049">
        <w:t>budget</w:t>
      </w:r>
      <w:r w:rsidR="001E4254">
        <w:t xml:space="preserve"> and send input </w:t>
      </w:r>
      <w:r w:rsidR="003B3049">
        <w:t xml:space="preserve">by July </w:t>
      </w:r>
      <w:r w:rsidR="00C343F5">
        <w:t>2</w:t>
      </w:r>
      <w:r w:rsidR="003B3049">
        <w:t xml:space="preserve">0 to review at the next meeting in August.  </w:t>
      </w:r>
    </w:p>
    <w:p w14:paraId="2C10340E" w14:textId="49AC4C09" w:rsidR="00271C77" w:rsidRDefault="00271C77" w:rsidP="00804FE5">
      <w:pPr>
        <w:pStyle w:val="ListParagraph"/>
        <w:numPr>
          <w:ilvl w:val="0"/>
          <w:numId w:val="25"/>
        </w:numPr>
      </w:pPr>
      <w:r>
        <w:t>N. Kalfas indicated that the Committee could perhaps share this with another Commission’s Executive Director to review the anticipated costs.</w:t>
      </w:r>
    </w:p>
    <w:p w14:paraId="71EDD194" w14:textId="1D631CEF" w:rsidR="00785962" w:rsidRDefault="00785962" w:rsidP="00804FE5">
      <w:pPr>
        <w:pStyle w:val="ListParagraph"/>
        <w:numPr>
          <w:ilvl w:val="0"/>
          <w:numId w:val="25"/>
        </w:numPr>
      </w:pPr>
      <w:r>
        <w:t>I. Eliassen will send out copies of the draft budget to the Committee members with comments to be returned to her.</w:t>
      </w:r>
    </w:p>
    <w:p w14:paraId="3E3A6A1C" w14:textId="5BF52981" w:rsidR="00411C98" w:rsidRPr="00537469" w:rsidRDefault="00411C98" w:rsidP="005167E8">
      <w:pPr>
        <w:rPr>
          <w:b/>
          <w:bCs/>
          <w:color w:val="FF0000"/>
        </w:rPr>
      </w:pPr>
      <w:r w:rsidRPr="00537469">
        <w:rPr>
          <w:b/>
          <w:bCs/>
          <w:color w:val="FF0000"/>
        </w:rPr>
        <w:t>Update on data system</w:t>
      </w:r>
    </w:p>
    <w:p w14:paraId="089556DB" w14:textId="77777777" w:rsidR="002827C6" w:rsidRDefault="002827C6" w:rsidP="002827C6">
      <w:pPr>
        <w:pStyle w:val="ListParagraph"/>
        <w:numPr>
          <w:ilvl w:val="0"/>
          <w:numId w:val="25"/>
        </w:numPr>
      </w:pPr>
      <w:r>
        <w:t>L. Molt pointed out that this budget does not include the database system costs.  L. Molt indicated that the Executive Committee will be meeting with the Nursing Compact at the August meeting to discuss their database system and how it may be adapted for use.</w:t>
      </w:r>
    </w:p>
    <w:p w14:paraId="6205902F" w14:textId="110DEEA2" w:rsidR="00411C98" w:rsidRPr="00537469" w:rsidRDefault="00411C98" w:rsidP="005167E8">
      <w:pPr>
        <w:rPr>
          <w:b/>
          <w:bCs/>
          <w:color w:val="FF0000"/>
        </w:rPr>
      </w:pPr>
      <w:r w:rsidRPr="00537469">
        <w:rPr>
          <w:b/>
          <w:bCs/>
          <w:color w:val="FF0000"/>
        </w:rPr>
        <w:t xml:space="preserve">Adjourn* </w:t>
      </w:r>
    </w:p>
    <w:p w14:paraId="1547B81F" w14:textId="6494F135" w:rsidR="00C72331" w:rsidRDefault="00C72331" w:rsidP="00C72331">
      <w:pPr>
        <w:pStyle w:val="ListParagraph"/>
        <w:numPr>
          <w:ilvl w:val="0"/>
          <w:numId w:val="21"/>
        </w:numPr>
        <w:spacing w:after="0" w:line="240" w:lineRule="auto"/>
      </w:pPr>
      <w:r>
        <w:t>G. Waguespack asked if there is any other business to share.  Seeing none, G. Waguespack asked for a motion to adjourn the Finance Committee meeting.</w:t>
      </w:r>
    </w:p>
    <w:p w14:paraId="7B6F3FB8" w14:textId="00D41D49" w:rsidR="00C72331" w:rsidRDefault="00C72331" w:rsidP="00C72331">
      <w:pPr>
        <w:pStyle w:val="ListParagraph"/>
        <w:numPr>
          <w:ilvl w:val="0"/>
          <w:numId w:val="20"/>
        </w:numPr>
        <w:spacing w:after="0" w:line="240" w:lineRule="auto"/>
      </w:pPr>
      <w:r w:rsidRPr="00AF29C2">
        <w:rPr>
          <w:b/>
          <w:bCs/>
        </w:rPr>
        <w:t>Motion</w:t>
      </w:r>
      <w:r>
        <w:t xml:space="preserve">: </w:t>
      </w:r>
      <w:r w:rsidR="006E2FE1">
        <w:t>J. Lidgard</w:t>
      </w:r>
      <w:r>
        <w:t xml:space="preserve"> moved to adjourn the meeting.  </w:t>
      </w:r>
      <w:r w:rsidR="006E2FE1">
        <w:t xml:space="preserve">J. Jones </w:t>
      </w:r>
      <w:r>
        <w:t xml:space="preserve">seconded the motion. </w:t>
      </w:r>
      <w:r>
        <w:rPr>
          <w:color w:val="000000" w:themeColor="text1"/>
        </w:rPr>
        <w:t>All Delegates voted in favor and t</w:t>
      </w:r>
      <w:r w:rsidRPr="00F25D36">
        <w:rPr>
          <w:color w:val="000000" w:themeColor="text1"/>
        </w:rPr>
        <w:t>he motion carried.</w:t>
      </w:r>
    </w:p>
    <w:p w14:paraId="75EC7A77" w14:textId="054AF924" w:rsidR="00C72331" w:rsidRDefault="00C72331" w:rsidP="00C72331">
      <w:pPr>
        <w:pStyle w:val="ListParagraph"/>
        <w:numPr>
          <w:ilvl w:val="0"/>
          <w:numId w:val="20"/>
        </w:numPr>
        <w:spacing w:after="0" w:line="240" w:lineRule="auto"/>
      </w:pPr>
      <w:r>
        <w:t xml:space="preserve">G. Waguespack adjourned the meeting at </w:t>
      </w:r>
      <w:r w:rsidR="006E2FE1">
        <w:t>12:43</w:t>
      </w:r>
      <w:r>
        <w:t xml:space="preserve"> PM.</w:t>
      </w:r>
    </w:p>
    <w:p w14:paraId="0C23148E" w14:textId="77777777" w:rsidR="00C72331" w:rsidRDefault="00C72331" w:rsidP="00C72331">
      <w:pPr>
        <w:spacing w:after="0" w:line="240" w:lineRule="auto"/>
      </w:pPr>
      <w:r>
        <w:t xml:space="preserve"> </w:t>
      </w:r>
    </w:p>
    <w:p w14:paraId="3D72A88E" w14:textId="77777777" w:rsidR="007E4EBA" w:rsidRDefault="007E4EBA" w:rsidP="00124BA6">
      <w:pPr>
        <w:spacing w:after="0" w:line="240" w:lineRule="auto"/>
      </w:pPr>
    </w:p>
    <w:p w14:paraId="41D94A67" w14:textId="77777777" w:rsidR="007E4EBA" w:rsidRDefault="007E4EBA" w:rsidP="00124BA6">
      <w:pPr>
        <w:spacing w:after="0" w:line="240" w:lineRule="auto"/>
      </w:pPr>
    </w:p>
    <w:p w14:paraId="2CE5F95C" w14:textId="0D9C18CA" w:rsidR="003975E1" w:rsidRDefault="003975E1" w:rsidP="00124BA6">
      <w:pPr>
        <w:spacing w:after="0" w:line="240" w:lineRule="auto"/>
      </w:pPr>
    </w:p>
    <w:p w14:paraId="26D10EC6" w14:textId="3D308ECE" w:rsidR="00FD5374" w:rsidRDefault="00FD5374" w:rsidP="00124BA6">
      <w:pPr>
        <w:spacing w:after="0" w:line="240" w:lineRule="auto"/>
      </w:pPr>
    </w:p>
    <w:p w14:paraId="6B039435" w14:textId="77777777" w:rsidR="00FD5374" w:rsidRPr="00FD5374" w:rsidRDefault="00FD5374" w:rsidP="00124BA6">
      <w:pPr>
        <w:spacing w:after="0" w:line="240" w:lineRule="auto"/>
        <w:rPr>
          <w:b/>
          <w:bCs/>
          <w:color w:val="FF0000"/>
        </w:rPr>
      </w:pPr>
    </w:p>
    <w:sectPr w:rsidR="00FD5374" w:rsidRPr="00FD5374" w:rsidSect="00472E35">
      <w:head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1240" w14:textId="77777777" w:rsidR="004D3F68" w:rsidRDefault="004D3F68" w:rsidP="00273BB4">
      <w:pPr>
        <w:spacing w:after="0" w:line="240" w:lineRule="auto"/>
      </w:pPr>
      <w:r>
        <w:separator/>
      </w:r>
    </w:p>
  </w:endnote>
  <w:endnote w:type="continuationSeparator" w:id="0">
    <w:p w14:paraId="6FC0DAEB" w14:textId="77777777" w:rsidR="004D3F68" w:rsidRDefault="004D3F68" w:rsidP="00273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20F4E" w14:textId="77777777" w:rsidR="004D3F68" w:rsidRDefault="004D3F68" w:rsidP="00273BB4">
      <w:pPr>
        <w:spacing w:after="0" w:line="240" w:lineRule="auto"/>
      </w:pPr>
      <w:r>
        <w:separator/>
      </w:r>
    </w:p>
  </w:footnote>
  <w:footnote w:type="continuationSeparator" w:id="0">
    <w:p w14:paraId="09EF90E0" w14:textId="77777777" w:rsidR="004D3F68" w:rsidRDefault="004D3F68" w:rsidP="00273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D9D5" w14:textId="48DBA038" w:rsidR="009432B8" w:rsidRDefault="009432B8" w:rsidP="009432B8">
    <w:pPr>
      <w:spacing w:after="0" w:line="240" w:lineRule="auto"/>
      <w:rPr>
        <w:rFonts w:cstheme="minorHAnsi"/>
        <w:b/>
        <w:bCs/>
        <w:color w:val="002060"/>
        <w:sz w:val="28"/>
        <w:szCs w:val="28"/>
      </w:rPr>
    </w:pPr>
    <w:r w:rsidRPr="009432B8">
      <w:rPr>
        <w:rFonts w:cstheme="minorHAnsi"/>
        <w:b/>
        <w:bCs/>
        <w:noProof/>
        <w:color w:val="002060"/>
        <w:sz w:val="28"/>
        <w:szCs w:val="28"/>
      </w:rPr>
      <w:drawing>
        <wp:anchor distT="0" distB="0" distL="114300" distR="114300" simplePos="0" relativeHeight="251661824" behindDoc="0" locked="0" layoutInCell="1" allowOverlap="1" wp14:anchorId="68F27979" wp14:editId="5A6D561A">
          <wp:simplePos x="0" y="0"/>
          <wp:positionH relativeFrom="column">
            <wp:posOffset>3155950</wp:posOffset>
          </wp:positionH>
          <wp:positionV relativeFrom="paragraph">
            <wp:posOffset>-126999</wp:posOffset>
          </wp:positionV>
          <wp:extent cx="3092450" cy="1024374"/>
          <wp:effectExtent l="0" t="0" r="0" b="4445"/>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9418" cy="1033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F7A67" w14:textId="7C79EE61" w:rsidR="009432B8" w:rsidRPr="004268F8" w:rsidRDefault="009432B8" w:rsidP="009432B8">
    <w:pPr>
      <w:spacing w:after="0" w:line="240" w:lineRule="auto"/>
      <w:rPr>
        <w:rFonts w:cstheme="minorHAnsi"/>
        <w:b/>
        <w:bCs/>
        <w:color w:val="FF0000"/>
        <w:sz w:val="28"/>
        <w:szCs w:val="28"/>
      </w:rPr>
    </w:pPr>
    <w:r w:rsidRPr="004268F8">
      <w:rPr>
        <w:rFonts w:cstheme="minorHAnsi"/>
        <w:b/>
        <w:bCs/>
        <w:color w:val="FF0000"/>
        <w:sz w:val="28"/>
        <w:szCs w:val="28"/>
      </w:rPr>
      <w:t xml:space="preserve">ASLP-IC </w:t>
    </w:r>
    <w:r w:rsidR="00C73788">
      <w:rPr>
        <w:rFonts w:cstheme="minorHAnsi"/>
        <w:b/>
        <w:bCs/>
        <w:color w:val="FF0000"/>
        <w:sz w:val="28"/>
        <w:szCs w:val="28"/>
      </w:rPr>
      <w:t>Finance</w:t>
    </w:r>
    <w:r w:rsidR="00124BA6">
      <w:rPr>
        <w:rFonts w:cstheme="minorHAnsi"/>
        <w:b/>
        <w:bCs/>
        <w:color w:val="FF0000"/>
        <w:sz w:val="28"/>
        <w:szCs w:val="28"/>
      </w:rPr>
      <w:t xml:space="preserve"> Committee</w:t>
    </w:r>
  </w:p>
  <w:p w14:paraId="3A2766BC" w14:textId="56BFAE4B" w:rsidR="009432B8" w:rsidRPr="004268F8" w:rsidRDefault="009432B8" w:rsidP="009432B8">
    <w:pPr>
      <w:spacing w:after="0" w:line="240" w:lineRule="auto"/>
      <w:rPr>
        <w:rFonts w:cstheme="minorHAnsi"/>
        <w:b/>
        <w:bCs/>
        <w:color w:val="FF0000"/>
        <w:sz w:val="28"/>
        <w:szCs w:val="28"/>
      </w:rPr>
    </w:pPr>
    <w:r w:rsidRPr="004268F8">
      <w:rPr>
        <w:rFonts w:cstheme="minorHAnsi"/>
        <w:b/>
        <w:bCs/>
        <w:color w:val="FF0000"/>
        <w:sz w:val="28"/>
        <w:szCs w:val="28"/>
      </w:rPr>
      <w:t xml:space="preserve">Meeting </w:t>
    </w:r>
    <w:r w:rsidR="00945F39">
      <w:rPr>
        <w:rFonts w:cstheme="minorHAnsi"/>
        <w:b/>
        <w:bCs/>
        <w:color w:val="FF0000"/>
        <w:sz w:val="28"/>
        <w:szCs w:val="28"/>
      </w:rPr>
      <w:t>Minutes</w:t>
    </w:r>
  </w:p>
  <w:p w14:paraId="149CFF4F" w14:textId="164F767C" w:rsidR="009432B8" w:rsidRPr="004268F8" w:rsidRDefault="00C73788" w:rsidP="009432B8">
    <w:pPr>
      <w:spacing w:after="0" w:line="240" w:lineRule="auto"/>
      <w:rPr>
        <w:rFonts w:cstheme="minorHAnsi"/>
        <w:b/>
        <w:bCs/>
        <w:color w:val="FF0000"/>
        <w:sz w:val="28"/>
        <w:szCs w:val="28"/>
      </w:rPr>
    </w:pPr>
    <w:r>
      <w:rPr>
        <w:rFonts w:cstheme="minorHAnsi"/>
        <w:b/>
        <w:bCs/>
        <w:color w:val="FF0000"/>
        <w:sz w:val="28"/>
        <w:szCs w:val="28"/>
      </w:rPr>
      <w:t>July 1</w:t>
    </w:r>
    <w:r w:rsidR="009432B8" w:rsidRPr="004268F8">
      <w:rPr>
        <w:rFonts w:cstheme="minorHAnsi"/>
        <w:b/>
        <w:bCs/>
        <w:color w:val="FF0000"/>
        <w:sz w:val="28"/>
        <w:szCs w:val="28"/>
      </w:rPr>
      <w:t xml:space="preserve">, 2022                                                                                </w:t>
    </w:r>
  </w:p>
  <w:p w14:paraId="6520EB4C" w14:textId="7DC2F474" w:rsidR="00273BB4" w:rsidRDefault="00273BB4" w:rsidP="00273B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21B"/>
    <w:multiLevelType w:val="hybridMultilevel"/>
    <w:tmpl w:val="AD064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1A73"/>
    <w:multiLevelType w:val="hybridMultilevel"/>
    <w:tmpl w:val="CF02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F2E9D"/>
    <w:multiLevelType w:val="hybridMultilevel"/>
    <w:tmpl w:val="FA0A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26EE"/>
    <w:multiLevelType w:val="hybridMultilevel"/>
    <w:tmpl w:val="8A101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A61788"/>
    <w:multiLevelType w:val="hybridMultilevel"/>
    <w:tmpl w:val="FD7AB5FA"/>
    <w:lvl w:ilvl="0" w:tplc="6884F7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52BFB"/>
    <w:multiLevelType w:val="hybridMultilevel"/>
    <w:tmpl w:val="F3DE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A1F28"/>
    <w:multiLevelType w:val="hybridMultilevel"/>
    <w:tmpl w:val="F5C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72D89"/>
    <w:multiLevelType w:val="hybridMultilevel"/>
    <w:tmpl w:val="4FC0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E4826"/>
    <w:multiLevelType w:val="hybridMultilevel"/>
    <w:tmpl w:val="2688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82A11"/>
    <w:multiLevelType w:val="hybridMultilevel"/>
    <w:tmpl w:val="1010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76E4B"/>
    <w:multiLevelType w:val="hybridMultilevel"/>
    <w:tmpl w:val="2006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53D82"/>
    <w:multiLevelType w:val="hybridMultilevel"/>
    <w:tmpl w:val="B57C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DA3B01"/>
    <w:multiLevelType w:val="hybridMultilevel"/>
    <w:tmpl w:val="61B0FE50"/>
    <w:lvl w:ilvl="0" w:tplc="EA4061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E2BD8"/>
    <w:multiLevelType w:val="hybridMultilevel"/>
    <w:tmpl w:val="861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2C2D90"/>
    <w:multiLevelType w:val="hybridMultilevel"/>
    <w:tmpl w:val="453E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875BFD"/>
    <w:multiLevelType w:val="hybridMultilevel"/>
    <w:tmpl w:val="F0CEA5BA"/>
    <w:lvl w:ilvl="0" w:tplc="6884F7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17B0F"/>
    <w:multiLevelType w:val="hybridMultilevel"/>
    <w:tmpl w:val="77B8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42D99"/>
    <w:multiLevelType w:val="hybridMultilevel"/>
    <w:tmpl w:val="360C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A468F6"/>
    <w:multiLevelType w:val="hybridMultilevel"/>
    <w:tmpl w:val="08F4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C4534"/>
    <w:multiLevelType w:val="hybridMultilevel"/>
    <w:tmpl w:val="57D4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D2C28"/>
    <w:multiLevelType w:val="hybridMultilevel"/>
    <w:tmpl w:val="74BE3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9E366A"/>
    <w:multiLevelType w:val="hybridMultilevel"/>
    <w:tmpl w:val="10C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B647D"/>
    <w:multiLevelType w:val="hybridMultilevel"/>
    <w:tmpl w:val="FC5E5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4769D"/>
    <w:multiLevelType w:val="hybridMultilevel"/>
    <w:tmpl w:val="C7C0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E46FB"/>
    <w:multiLevelType w:val="hybridMultilevel"/>
    <w:tmpl w:val="9A00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0"/>
  </w:num>
  <w:num w:numId="4">
    <w:abstractNumId w:val="11"/>
  </w:num>
  <w:num w:numId="5">
    <w:abstractNumId w:val="21"/>
  </w:num>
  <w:num w:numId="6">
    <w:abstractNumId w:val="10"/>
  </w:num>
  <w:num w:numId="7">
    <w:abstractNumId w:val="24"/>
  </w:num>
  <w:num w:numId="8">
    <w:abstractNumId w:val="13"/>
  </w:num>
  <w:num w:numId="9">
    <w:abstractNumId w:val="5"/>
  </w:num>
  <w:num w:numId="10">
    <w:abstractNumId w:val="1"/>
  </w:num>
  <w:num w:numId="11">
    <w:abstractNumId w:val="16"/>
  </w:num>
  <w:num w:numId="12">
    <w:abstractNumId w:val="17"/>
  </w:num>
  <w:num w:numId="13">
    <w:abstractNumId w:val="22"/>
  </w:num>
  <w:num w:numId="14">
    <w:abstractNumId w:val="8"/>
  </w:num>
  <w:num w:numId="15">
    <w:abstractNumId w:val="6"/>
  </w:num>
  <w:num w:numId="16">
    <w:abstractNumId w:val="9"/>
  </w:num>
  <w:num w:numId="17">
    <w:abstractNumId w:val="12"/>
  </w:num>
  <w:num w:numId="18">
    <w:abstractNumId w:val="0"/>
  </w:num>
  <w:num w:numId="19">
    <w:abstractNumId w:val="23"/>
  </w:num>
  <w:num w:numId="20">
    <w:abstractNumId w:val="4"/>
  </w:num>
  <w:num w:numId="21">
    <w:abstractNumId w:val="15"/>
  </w:num>
  <w:num w:numId="22">
    <w:abstractNumId w:val="19"/>
  </w:num>
  <w:num w:numId="23">
    <w:abstractNumId w:val="18"/>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B4"/>
    <w:rsid w:val="000046A8"/>
    <w:rsid w:val="000047D8"/>
    <w:rsid w:val="00007C3E"/>
    <w:rsid w:val="00021969"/>
    <w:rsid w:val="00033AB5"/>
    <w:rsid w:val="00033B2E"/>
    <w:rsid w:val="000359BA"/>
    <w:rsid w:val="00037DDF"/>
    <w:rsid w:val="00040C31"/>
    <w:rsid w:val="000456E2"/>
    <w:rsid w:val="000709E7"/>
    <w:rsid w:val="00083E1F"/>
    <w:rsid w:val="000949B0"/>
    <w:rsid w:val="000960F5"/>
    <w:rsid w:val="000A3699"/>
    <w:rsid w:val="000C5AFC"/>
    <w:rsid w:val="000E00B0"/>
    <w:rsid w:val="000E1501"/>
    <w:rsid w:val="000E23B2"/>
    <w:rsid w:val="000E338B"/>
    <w:rsid w:val="000E7966"/>
    <w:rsid w:val="000F4F1E"/>
    <w:rsid w:val="000F6152"/>
    <w:rsid w:val="001030DC"/>
    <w:rsid w:val="00105BA1"/>
    <w:rsid w:val="00105CC6"/>
    <w:rsid w:val="001212E9"/>
    <w:rsid w:val="00124BA6"/>
    <w:rsid w:val="00125ECE"/>
    <w:rsid w:val="001277E7"/>
    <w:rsid w:val="00135FDC"/>
    <w:rsid w:val="0013789C"/>
    <w:rsid w:val="00145752"/>
    <w:rsid w:val="00165F66"/>
    <w:rsid w:val="00176602"/>
    <w:rsid w:val="001811B4"/>
    <w:rsid w:val="00181F2F"/>
    <w:rsid w:val="00183976"/>
    <w:rsid w:val="00187219"/>
    <w:rsid w:val="001968A6"/>
    <w:rsid w:val="001B39CA"/>
    <w:rsid w:val="001C33F4"/>
    <w:rsid w:val="001C60C7"/>
    <w:rsid w:val="001D4092"/>
    <w:rsid w:val="001E23F8"/>
    <w:rsid w:val="001E4254"/>
    <w:rsid w:val="001F1178"/>
    <w:rsid w:val="001F31AC"/>
    <w:rsid w:val="00201355"/>
    <w:rsid w:val="002170EE"/>
    <w:rsid w:val="00230C5D"/>
    <w:rsid w:val="002311E3"/>
    <w:rsid w:val="00231BD9"/>
    <w:rsid w:val="002423C9"/>
    <w:rsid w:val="00244898"/>
    <w:rsid w:val="002562E6"/>
    <w:rsid w:val="002567FB"/>
    <w:rsid w:val="00257BDA"/>
    <w:rsid w:val="002710D8"/>
    <w:rsid w:val="00271C77"/>
    <w:rsid w:val="00272BFC"/>
    <w:rsid w:val="00273BB4"/>
    <w:rsid w:val="002827C6"/>
    <w:rsid w:val="002A207E"/>
    <w:rsid w:val="002A41A6"/>
    <w:rsid w:val="002B3A65"/>
    <w:rsid w:val="002B5166"/>
    <w:rsid w:val="002C0804"/>
    <w:rsid w:val="002C602A"/>
    <w:rsid w:val="002C6D69"/>
    <w:rsid w:val="002D299B"/>
    <w:rsid w:val="002D33CC"/>
    <w:rsid w:val="002D36C2"/>
    <w:rsid w:val="002D4971"/>
    <w:rsid w:val="002D4AF5"/>
    <w:rsid w:val="002E2851"/>
    <w:rsid w:val="002F2C35"/>
    <w:rsid w:val="002F32C8"/>
    <w:rsid w:val="002F4FAD"/>
    <w:rsid w:val="00317CB8"/>
    <w:rsid w:val="00321F1D"/>
    <w:rsid w:val="0032383F"/>
    <w:rsid w:val="00327F52"/>
    <w:rsid w:val="00332E9C"/>
    <w:rsid w:val="003344E8"/>
    <w:rsid w:val="00334FC1"/>
    <w:rsid w:val="00342B4A"/>
    <w:rsid w:val="003462AE"/>
    <w:rsid w:val="0034786D"/>
    <w:rsid w:val="0037078A"/>
    <w:rsid w:val="00370B4C"/>
    <w:rsid w:val="0037146B"/>
    <w:rsid w:val="00373700"/>
    <w:rsid w:val="00381160"/>
    <w:rsid w:val="0038417A"/>
    <w:rsid w:val="0039271D"/>
    <w:rsid w:val="003975E1"/>
    <w:rsid w:val="003A008F"/>
    <w:rsid w:val="003A4524"/>
    <w:rsid w:val="003B0EC4"/>
    <w:rsid w:val="003B2972"/>
    <w:rsid w:val="003B3049"/>
    <w:rsid w:val="003B57BD"/>
    <w:rsid w:val="003C30E8"/>
    <w:rsid w:val="003C410B"/>
    <w:rsid w:val="003C66AE"/>
    <w:rsid w:val="003D21EB"/>
    <w:rsid w:val="0040121A"/>
    <w:rsid w:val="00406DBE"/>
    <w:rsid w:val="0040753E"/>
    <w:rsid w:val="00411C98"/>
    <w:rsid w:val="00415E23"/>
    <w:rsid w:val="00424CB5"/>
    <w:rsid w:val="004268F8"/>
    <w:rsid w:val="00426EA6"/>
    <w:rsid w:val="004276E9"/>
    <w:rsid w:val="00427D6E"/>
    <w:rsid w:val="00430866"/>
    <w:rsid w:val="004545CE"/>
    <w:rsid w:val="00460DB8"/>
    <w:rsid w:val="00461FEE"/>
    <w:rsid w:val="00464F59"/>
    <w:rsid w:val="0046685E"/>
    <w:rsid w:val="004704F9"/>
    <w:rsid w:val="00471859"/>
    <w:rsid w:val="00472E35"/>
    <w:rsid w:val="0048138E"/>
    <w:rsid w:val="004824BC"/>
    <w:rsid w:val="00482A8B"/>
    <w:rsid w:val="004858EF"/>
    <w:rsid w:val="00491031"/>
    <w:rsid w:val="0049127A"/>
    <w:rsid w:val="00495985"/>
    <w:rsid w:val="00497009"/>
    <w:rsid w:val="004A6CC9"/>
    <w:rsid w:val="004A7B60"/>
    <w:rsid w:val="004B039A"/>
    <w:rsid w:val="004B0DB1"/>
    <w:rsid w:val="004C5765"/>
    <w:rsid w:val="004D3F68"/>
    <w:rsid w:val="004D7BD6"/>
    <w:rsid w:val="004E1373"/>
    <w:rsid w:val="004F1D42"/>
    <w:rsid w:val="004F645A"/>
    <w:rsid w:val="0051774C"/>
    <w:rsid w:val="00522B03"/>
    <w:rsid w:val="00522E41"/>
    <w:rsid w:val="0052384C"/>
    <w:rsid w:val="00535F9E"/>
    <w:rsid w:val="00537469"/>
    <w:rsid w:val="00557036"/>
    <w:rsid w:val="005637F1"/>
    <w:rsid w:val="00567462"/>
    <w:rsid w:val="00567870"/>
    <w:rsid w:val="00574737"/>
    <w:rsid w:val="00593237"/>
    <w:rsid w:val="005A0035"/>
    <w:rsid w:val="005A176B"/>
    <w:rsid w:val="005A440D"/>
    <w:rsid w:val="005A5EA0"/>
    <w:rsid w:val="005B5553"/>
    <w:rsid w:val="005C4120"/>
    <w:rsid w:val="005C51E0"/>
    <w:rsid w:val="005E6AE7"/>
    <w:rsid w:val="005F7F4F"/>
    <w:rsid w:val="006079CB"/>
    <w:rsid w:val="0061099B"/>
    <w:rsid w:val="00611BF4"/>
    <w:rsid w:val="0061257A"/>
    <w:rsid w:val="00614066"/>
    <w:rsid w:val="006141B1"/>
    <w:rsid w:val="00621429"/>
    <w:rsid w:val="0063025C"/>
    <w:rsid w:val="00630D6E"/>
    <w:rsid w:val="00634085"/>
    <w:rsid w:val="006506B4"/>
    <w:rsid w:val="0065545B"/>
    <w:rsid w:val="00656E1E"/>
    <w:rsid w:val="006605D0"/>
    <w:rsid w:val="006647AE"/>
    <w:rsid w:val="00670BE2"/>
    <w:rsid w:val="00670F66"/>
    <w:rsid w:val="00672112"/>
    <w:rsid w:val="00675635"/>
    <w:rsid w:val="00676A8D"/>
    <w:rsid w:val="0069764A"/>
    <w:rsid w:val="00697FAD"/>
    <w:rsid w:val="006A1C49"/>
    <w:rsid w:val="006B00EE"/>
    <w:rsid w:val="006B7A80"/>
    <w:rsid w:val="006C12A9"/>
    <w:rsid w:val="006C7718"/>
    <w:rsid w:val="006D0FDC"/>
    <w:rsid w:val="006E023E"/>
    <w:rsid w:val="006E2FE1"/>
    <w:rsid w:val="006E4C18"/>
    <w:rsid w:val="006E4C6C"/>
    <w:rsid w:val="007051DA"/>
    <w:rsid w:val="00713F23"/>
    <w:rsid w:val="00720D5A"/>
    <w:rsid w:val="00723FF9"/>
    <w:rsid w:val="00724504"/>
    <w:rsid w:val="007320CB"/>
    <w:rsid w:val="00732CE7"/>
    <w:rsid w:val="0074386A"/>
    <w:rsid w:val="007638A4"/>
    <w:rsid w:val="007771C4"/>
    <w:rsid w:val="00777E90"/>
    <w:rsid w:val="00785962"/>
    <w:rsid w:val="0078726C"/>
    <w:rsid w:val="00793C1D"/>
    <w:rsid w:val="007947DD"/>
    <w:rsid w:val="007A3DBF"/>
    <w:rsid w:val="007A6F0E"/>
    <w:rsid w:val="007C1913"/>
    <w:rsid w:val="007C3326"/>
    <w:rsid w:val="007D2AD7"/>
    <w:rsid w:val="007D3B3A"/>
    <w:rsid w:val="007D5270"/>
    <w:rsid w:val="007E4EBA"/>
    <w:rsid w:val="007E7470"/>
    <w:rsid w:val="007F0FE3"/>
    <w:rsid w:val="007F1943"/>
    <w:rsid w:val="007F64CA"/>
    <w:rsid w:val="007F7F26"/>
    <w:rsid w:val="00804FE5"/>
    <w:rsid w:val="008064E1"/>
    <w:rsid w:val="00815F36"/>
    <w:rsid w:val="008210FB"/>
    <w:rsid w:val="00822913"/>
    <w:rsid w:val="00823564"/>
    <w:rsid w:val="0084316D"/>
    <w:rsid w:val="00844BB4"/>
    <w:rsid w:val="00845420"/>
    <w:rsid w:val="00850DCC"/>
    <w:rsid w:val="008512BD"/>
    <w:rsid w:val="00855D6D"/>
    <w:rsid w:val="008605F2"/>
    <w:rsid w:val="00860BCC"/>
    <w:rsid w:val="00873C2B"/>
    <w:rsid w:val="00876120"/>
    <w:rsid w:val="00891667"/>
    <w:rsid w:val="0089251E"/>
    <w:rsid w:val="0089388B"/>
    <w:rsid w:val="00897D1E"/>
    <w:rsid w:val="008A793D"/>
    <w:rsid w:val="008B6892"/>
    <w:rsid w:val="008C0DED"/>
    <w:rsid w:val="008C383A"/>
    <w:rsid w:val="008E2E3D"/>
    <w:rsid w:val="008F2FF2"/>
    <w:rsid w:val="008F74F4"/>
    <w:rsid w:val="0090231B"/>
    <w:rsid w:val="009056D4"/>
    <w:rsid w:val="0090779C"/>
    <w:rsid w:val="00935508"/>
    <w:rsid w:val="00937FD3"/>
    <w:rsid w:val="0094145E"/>
    <w:rsid w:val="009432B8"/>
    <w:rsid w:val="00945F39"/>
    <w:rsid w:val="00952461"/>
    <w:rsid w:val="00954584"/>
    <w:rsid w:val="00956625"/>
    <w:rsid w:val="00960CB1"/>
    <w:rsid w:val="00970D4E"/>
    <w:rsid w:val="00977A6A"/>
    <w:rsid w:val="00981F5B"/>
    <w:rsid w:val="00982E59"/>
    <w:rsid w:val="00997D5C"/>
    <w:rsid w:val="009A1886"/>
    <w:rsid w:val="009A1BB1"/>
    <w:rsid w:val="009A242F"/>
    <w:rsid w:val="009A2D5C"/>
    <w:rsid w:val="009A3617"/>
    <w:rsid w:val="009A5B08"/>
    <w:rsid w:val="009A69F3"/>
    <w:rsid w:val="009A7A36"/>
    <w:rsid w:val="009B11C4"/>
    <w:rsid w:val="009B3E85"/>
    <w:rsid w:val="009C2029"/>
    <w:rsid w:val="009C3BBB"/>
    <w:rsid w:val="009E08CC"/>
    <w:rsid w:val="009F7727"/>
    <w:rsid w:val="009F7AA4"/>
    <w:rsid w:val="00A134C2"/>
    <w:rsid w:val="00A220A4"/>
    <w:rsid w:val="00A236E6"/>
    <w:rsid w:val="00A311BC"/>
    <w:rsid w:val="00A3215B"/>
    <w:rsid w:val="00A34158"/>
    <w:rsid w:val="00A42898"/>
    <w:rsid w:val="00A44237"/>
    <w:rsid w:val="00A46DB4"/>
    <w:rsid w:val="00A55308"/>
    <w:rsid w:val="00A64F5F"/>
    <w:rsid w:val="00A72E84"/>
    <w:rsid w:val="00A75FDA"/>
    <w:rsid w:val="00A879A4"/>
    <w:rsid w:val="00A913A5"/>
    <w:rsid w:val="00AA4052"/>
    <w:rsid w:val="00AB6960"/>
    <w:rsid w:val="00AD7E1B"/>
    <w:rsid w:val="00AF3E25"/>
    <w:rsid w:val="00AF4714"/>
    <w:rsid w:val="00B00F86"/>
    <w:rsid w:val="00B11043"/>
    <w:rsid w:val="00B14CD3"/>
    <w:rsid w:val="00B217A8"/>
    <w:rsid w:val="00B25A7B"/>
    <w:rsid w:val="00B27368"/>
    <w:rsid w:val="00B45726"/>
    <w:rsid w:val="00B47119"/>
    <w:rsid w:val="00B477C4"/>
    <w:rsid w:val="00B512C0"/>
    <w:rsid w:val="00B867AD"/>
    <w:rsid w:val="00B868B3"/>
    <w:rsid w:val="00B94AAB"/>
    <w:rsid w:val="00BA2EA0"/>
    <w:rsid w:val="00BA56F6"/>
    <w:rsid w:val="00BA65AE"/>
    <w:rsid w:val="00BB1669"/>
    <w:rsid w:val="00BC180F"/>
    <w:rsid w:val="00BC3A99"/>
    <w:rsid w:val="00BC6C27"/>
    <w:rsid w:val="00BD0348"/>
    <w:rsid w:val="00BE0D32"/>
    <w:rsid w:val="00BE3986"/>
    <w:rsid w:val="00BF3867"/>
    <w:rsid w:val="00C1464E"/>
    <w:rsid w:val="00C21E85"/>
    <w:rsid w:val="00C25571"/>
    <w:rsid w:val="00C33259"/>
    <w:rsid w:val="00C343F5"/>
    <w:rsid w:val="00C3755F"/>
    <w:rsid w:val="00C3766B"/>
    <w:rsid w:val="00C46852"/>
    <w:rsid w:val="00C52076"/>
    <w:rsid w:val="00C6549C"/>
    <w:rsid w:val="00C673D7"/>
    <w:rsid w:val="00C72331"/>
    <w:rsid w:val="00C73788"/>
    <w:rsid w:val="00C778FF"/>
    <w:rsid w:val="00C952B4"/>
    <w:rsid w:val="00C95FBA"/>
    <w:rsid w:val="00C97C17"/>
    <w:rsid w:val="00CA2C40"/>
    <w:rsid w:val="00CA2E48"/>
    <w:rsid w:val="00CA73F8"/>
    <w:rsid w:val="00CB038A"/>
    <w:rsid w:val="00CB2165"/>
    <w:rsid w:val="00CB58C2"/>
    <w:rsid w:val="00CB6240"/>
    <w:rsid w:val="00CC37D9"/>
    <w:rsid w:val="00CC3A5A"/>
    <w:rsid w:val="00CC7911"/>
    <w:rsid w:val="00CD2295"/>
    <w:rsid w:val="00CE0137"/>
    <w:rsid w:val="00CE542A"/>
    <w:rsid w:val="00CE715A"/>
    <w:rsid w:val="00CF36C0"/>
    <w:rsid w:val="00CF67B7"/>
    <w:rsid w:val="00CF7CB9"/>
    <w:rsid w:val="00D07472"/>
    <w:rsid w:val="00D22A62"/>
    <w:rsid w:val="00D24252"/>
    <w:rsid w:val="00D3276B"/>
    <w:rsid w:val="00D37F04"/>
    <w:rsid w:val="00D415E2"/>
    <w:rsid w:val="00D46BDE"/>
    <w:rsid w:val="00D47F40"/>
    <w:rsid w:val="00D5277C"/>
    <w:rsid w:val="00D52B4E"/>
    <w:rsid w:val="00D712B2"/>
    <w:rsid w:val="00D91621"/>
    <w:rsid w:val="00D9212A"/>
    <w:rsid w:val="00D9521A"/>
    <w:rsid w:val="00D96D64"/>
    <w:rsid w:val="00DA4B79"/>
    <w:rsid w:val="00DB51B4"/>
    <w:rsid w:val="00DB69C3"/>
    <w:rsid w:val="00DC02BD"/>
    <w:rsid w:val="00DC0559"/>
    <w:rsid w:val="00DC16D7"/>
    <w:rsid w:val="00DC757D"/>
    <w:rsid w:val="00DE30E8"/>
    <w:rsid w:val="00DE4890"/>
    <w:rsid w:val="00E12AFD"/>
    <w:rsid w:val="00E17C3C"/>
    <w:rsid w:val="00E22597"/>
    <w:rsid w:val="00E24995"/>
    <w:rsid w:val="00E33124"/>
    <w:rsid w:val="00E462E8"/>
    <w:rsid w:val="00E475A6"/>
    <w:rsid w:val="00E47AA0"/>
    <w:rsid w:val="00E51E33"/>
    <w:rsid w:val="00E647A5"/>
    <w:rsid w:val="00E67D48"/>
    <w:rsid w:val="00E70076"/>
    <w:rsid w:val="00E70942"/>
    <w:rsid w:val="00E71644"/>
    <w:rsid w:val="00E7655B"/>
    <w:rsid w:val="00E91618"/>
    <w:rsid w:val="00E9362D"/>
    <w:rsid w:val="00E97C18"/>
    <w:rsid w:val="00EA15A3"/>
    <w:rsid w:val="00EB3AF7"/>
    <w:rsid w:val="00EB5363"/>
    <w:rsid w:val="00EB5B98"/>
    <w:rsid w:val="00EC2C96"/>
    <w:rsid w:val="00ED050E"/>
    <w:rsid w:val="00ED083C"/>
    <w:rsid w:val="00ED0ED6"/>
    <w:rsid w:val="00ED1A35"/>
    <w:rsid w:val="00EE5078"/>
    <w:rsid w:val="00EF1C82"/>
    <w:rsid w:val="00EF380A"/>
    <w:rsid w:val="00EF38A6"/>
    <w:rsid w:val="00EF4E2F"/>
    <w:rsid w:val="00EF6233"/>
    <w:rsid w:val="00EF6D26"/>
    <w:rsid w:val="00EF7420"/>
    <w:rsid w:val="00F01EA5"/>
    <w:rsid w:val="00F02155"/>
    <w:rsid w:val="00F11F94"/>
    <w:rsid w:val="00F14FC5"/>
    <w:rsid w:val="00F155BC"/>
    <w:rsid w:val="00F1752C"/>
    <w:rsid w:val="00F34C2A"/>
    <w:rsid w:val="00F40F4D"/>
    <w:rsid w:val="00F558D3"/>
    <w:rsid w:val="00F575D3"/>
    <w:rsid w:val="00F60C6C"/>
    <w:rsid w:val="00F650E8"/>
    <w:rsid w:val="00F71AA7"/>
    <w:rsid w:val="00F91BC9"/>
    <w:rsid w:val="00FA0325"/>
    <w:rsid w:val="00FA5C67"/>
    <w:rsid w:val="00FB03A7"/>
    <w:rsid w:val="00FB6C93"/>
    <w:rsid w:val="00FC18D9"/>
    <w:rsid w:val="00FC7708"/>
    <w:rsid w:val="00FD4A0A"/>
    <w:rsid w:val="00FD5374"/>
    <w:rsid w:val="00FE22CE"/>
    <w:rsid w:val="00FF3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917DC"/>
  <w15:chartTrackingRefBased/>
  <w15:docId w15:val="{858D2923-48A1-4E40-9C16-0C103BFE2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BB4"/>
  </w:style>
  <w:style w:type="paragraph" w:styleId="Footer">
    <w:name w:val="footer"/>
    <w:basedOn w:val="Normal"/>
    <w:link w:val="FooterChar"/>
    <w:uiPriority w:val="99"/>
    <w:unhideWhenUsed/>
    <w:rsid w:val="00273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B4"/>
  </w:style>
  <w:style w:type="paragraph" w:styleId="ListParagraph">
    <w:name w:val="List Paragraph"/>
    <w:basedOn w:val="Normal"/>
    <w:uiPriority w:val="34"/>
    <w:qFormat/>
    <w:rsid w:val="00CF36C0"/>
    <w:pPr>
      <w:ind w:left="720"/>
      <w:contextualSpacing/>
    </w:pPr>
  </w:style>
  <w:style w:type="character" w:styleId="Hyperlink">
    <w:name w:val="Hyperlink"/>
    <w:basedOn w:val="DefaultParagraphFont"/>
    <w:uiPriority w:val="99"/>
    <w:unhideWhenUsed/>
    <w:rsid w:val="007A6F0E"/>
    <w:rPr>
      <w:color w:val="0563C1"/>
      <w:u w:val="single"/>
    </w:rPr>
  </w:style>
  <w:style w:type="table" w:styleId="TableGrid">
    <w:name w:val="Table Grid"/>
    <w:basedOn w:val="TableNormal"/>
    <w:uiPriority w:val="39"/>
    <w:rsid w:val="00AF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7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689</Words>
  <Characters>3928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Adams</dc:creator>
  <cp:keywords/>
  <dc:description/>
  <cp:lastModifiedBy>Isabel Eliassen</cp:lastModifiedBy>
  <cp:revision>2</cp:revision>
  <dcterms:created xsi:type="dcterms:W3CDTF">2022-07-05T14:58:00Z</dcterms:created>
  <dcterms:modified xsi:type="dcterms:W3CDTF">2022-07-05T14:58:00Z</dcterms:modified>
</cp:coreProperties>
</file>