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D6A1" w14:textId="56778F36" w:rsidR="00C733BE" w:rsidRPr="004B0DAB" w:rsidRDefault="00C733BE">
      <w:pPr>
        <w:pStyle w:val="aTitleCenter-Bold"/>
        <w:rPr>
          <w:sz w:val="32"/>
          <w:szCs w:val="32"/>
          <w:u w:val="single"/>
        </w:rPr>
      </w:pPr>
      <w:r w:rsidRPr="004B0DAB">
        <w:rPr>
          <w:sz w:val="32"/>
          <w:szCs w:val="32"/>
          <w:u w:val="single"/>
        </w:rPr>
        <w:t xml:space="preserve">memorandum of Understanding </w:t>
      </w:r>
    </w:p>
    <w:p w14:paraId="43BDDF83" w14:textId="77777777" w:rsidR="00FD66BD" w:rsidRPr="004B0DAB" w:rsidRDefault="00FD66BD">
      <w:pPr>
        <w:pStyle w:val="aTitleCenter-Bold"/>
        <w:rPr>
          <w:sz w:val="32"/>
          <w:szCs w:val="32"/>
          <w:u w:val="single"/>
        </w:rPr>
      </w:pPr>
    </w:p>
    <w:p w14:paraId="3064D58D" w14:textId="47D3E4D0" w:rsidR="00C733BE" w:rsidRPr="004B0DAB" w:rsidRDefault="00047B8A">
      <w:pPr>
        <w:pStyle w:val="aTitleCenter-Bold"/>
        <w:rPr>
          <w:sz w:val="28"/>
          <w:szCs w:val="28"/>
          <w:u w:val="single"/>
        </w:rPr>
      </w:pPr>
      <w:r w:rsidRPr="004B0DAB">
        <w:rPr>
          <w:sz w:val="28"/>
          <w:szCs w:val="28"/>
          <w:u w:val="single"/>
        </w:rPr>
        <w:t>AUDIOLOGY AND SPEECH-LANGUAGE PATHOLOGY INTERSTATE COMPACT COMMISSION</w:t>
      </w:r>
    </w:p>
    <w:p w14:paraId="27614DC1" w14:textId="77777777" w:rsidR="00C733BE" w:rsidRPr="004B0DAB" w:rsidRDefault="00C733BE">
      <w:pPr>
        <w:pStyle w:val="aTitleCenter-Bold"/>
        <w:rPr>
          <w:sz w:val="28"/>
          <w:szCs w:val="28"/>
          <w:u w:val="single"/>
        </w:rPr>
      </w:pPr>
      <w:r w:rsidRPr="004B0DAB">
        <w:rPr>
          <w:sz w:val="28"/>
          <w:szCs w:val="28"/>
          <w:u w:val="single"/>
        </w:rPr>
        <w:t>and</w:t>
      </w:r>
    </w:p>
    <w:p w14:paraId="5BA4A451" w14:textId="248B90C1" w:rsidR="00C733BE" w:rsidRPr="004B0DAB" w:rsidRDefault="00047B8A">
      <w:pPr>
        <w:pStyle w:val="aTitleCenter-Bold"/>
        <w:rPr>
          <w:sz w:val="28"/>
          <w:szCs w:val="28"/>
          <w:u w:val="single"/>
        </w:rPr>
      </w:pPr>
      <w:r w:rsidRPr="004B0DAB">
        <w:rPr>
          <w:sz w:val="28"/>
          <w:szCs w:val="28"/>
          <w:u w:val="single"/>
        </w:rPr>
        <w:t>NATIONAL COUNCIL OF STATE BOARDS OF EXAMINERS IN SPEECH-LANGUAGE PATHOLOGY AND AUDIOLOGY</w:t>
      </w:r>
    </w:p>
    <w:p w14:paraId="193D0F10" w14:textId="77777777" w:rsidR="00FD66BD" w:rsidRPr="004B0DAB" w:rsidRDefault="00FD66BD">
      <w:pPr>
        <w:pStyle w:val="aTitleCenter-Bold"/>
        <w:rPr>
          <w:u w:val="single"/>
        </w:rPr>
      </w:pPr>
    </w:p>
    <w:p w14:paraId="5640B12F" w14:textId="11A04C9F" w:rsidR="00C733BE" w:rsidRPr="004B0DAB" w:rsidRDefault="00C733BE" w:rsidP="006B2E1B">
      <w:pPr>
        <w:pStyle w:val="aBT-11stIndentDS"/>
      </w:pPr>
      <w:r w:rsidRPr="004B0DAB">
        <w:t xml:space="preserve">This </w:t>
      </w:r>
      <w:r w:rsidRPr="004B0DAB">
        <w:rPr>
          <w:b/>
          <w:bCs/>
        </w:rPr>
        <w:t>Memorandum of Understanding</w:t>
      </w:r>
      <w:r w:rsidRPr="004B0DAB">
        <w:t xml:space="preserve"> (MOU) is an Agreement (the “Agreement”) made this ___day of ______</w:t>
      </w:r>
      <w:r w:rsidR="00C400E8" w:rsidRPr="004B0DAB">
        <w:t>, _____</w:t>
      </w:r>
      <w:r w:rsidRPr="004B0DAB">
        <w:t xml:space="preserve"> by and between the </w:t>
      </w:r>
      <w:r w:rsidR="00047B8A" w:rsidRPr="004B0DAB">
        <w:rPr>
          <w:b/>
          <w:bCs/>
        </w:rPr>
        <w:t>Audiology and Speech-Language Pathology Interstate Compact Commission</w:t>
      </w:r>
      <w:r w:rsidRPr="004B0DAB">
        <w:t xml:space="preserve"> (“</w:t>
      </w:r>
      <w:r w:rsidR="00047B8A" w:rsidRPr="004B0DAB">
        <w:rPr>
          <w:b/>
          <w:bCs/>
        </w:rPr>
        <w:t>ASLP-ICC</w:t>
      </w:r>
      <w:r w:rsidRPr="004B0DAB">
        <w:t xml:space="preserve">”) with its offices at </w:t>
      </w:r>
      <w:r w:rsidR="00047B8A" w:rsidRPr="004B0DAB">
        <w:t>________________________________</w:t>
      </w:r>
      <w:r w:rsidRPr="004B0DAB">
        <w:t xml:space="preserve"> and the </w:t>
      </w:r>
      <w:r w:rsidR="002A0E44" w:rsidRPr="004B0DAB">
        <w:rPr>
          <w:b/>
          <w:bCs/>
        </w:rPr>
        <w:t>National Council of State Boards of Examiners in Speech-Language Pathology and Audiology</w:t>
      </w:r>
      <w:r w:rsidR="002A0E44" w:rsidRPr="004B0DAB">
        <w:t xml:space="preserve"> </w:t>
      </w:r>
      <w:r w:rsidRPr="004B0DAB">
        <w:t>(“</w:t>
      </w:r>
      <w:r w:rsidR="004C0C7B" w:rsidRPr="004B0DAB">
        <w:rPr>
          <w:b/>
          <w:bCs/>
        </w:rPr>
        <w:t>NCSB</w:t>
      </w:r>
      <w:r w:rsidRPr="004B0DAB">
        <w:t>”), a</w:t>
      </w:r>
      <w:r w:rsidR="001A0E93" w:rsidRPr="004B0DAB">
        <w:t xml:space="preserve">n Alabama </w:t>
      </w:r>
      <w:r w:rsidRPr="004B0DAB">
        <w:t xml:space="preserve">not-for-profit corporation, with its principal place of business at </w:t>
      </w:r>
      <w:r w:rsidR="006B2E1B" w:rsidRPr="004B0DAB">
        <w:t>3416 Primm Lane, Birmingham, Alabama 35216.</w:t>
      </w:r>
    </w:p>
    <w:p w14:paraId="0ADA3849" w14:textId="0487E5EE" w:rsidR="00C733BE" w:rsidRPr="004B0DAB" w:rsidRDefault="00C733BE" w:rsidP="00AC1C74">
      <w:pPr>
        <w:pStyle w:val="aBT-11stIndentDS"/>
      </w:pPr>
      <w:r w:rsidRPr="004B0DAB">
        <w:t xml:space="preserve">The purpose of this MOU is to set forth the terms and conditions </w:t>
      </w:r>
      <w:r w:rsidR="00EB485E" w:rsidRPr="004B0DAB">
        <w:t xml:space="preserve">for the provision of professional support services </w:t>
      </w:r>
      <w:r w:rsidR="00B21485" w:rsidRPr="004B0DAB">
        <w:t xml:space="preserve">to ASLP-ICC </w:t>
      </w:r>
      <w:r w:rsidR="00EB485E" w:rsidRPr="004B0DAB">
        <w:t xml:space="preserve">by </w:t>
      </w:r>
      <w:r w:rsidR="006B2E1B" w:rsidRPr="004B0DAB">
        <w:t>NCSB</w:t>
      </w:r>
      <w:r w:rsidRPr="004B0DAB">
        <w:t xml:space="preserve">. Further, this Agreement is expressly intended to represent a good faith commitment by both parties to the continued and heightened cooperation between them for the advancement of effective governmental functioning and their respective priorities.  This Agreement is evidence of recognition by the two organizations of their commonality of interests and the desirability of joint efforts and commitments.  </w:t>
      </w:r>
    </w:p>
    <w:p w14:paraId="0AEAD54F" w14:textId="77777777" w:rsidR="00797D42" w:rsidRPr="004B0DAB" w:rsidRDefault="00797D42" w:rsidP="00797D42">
      <w:pPr>
        <w:pStyle w:val="aBT-11stIndentDS"/>
      </w:pPr>
      <w:r w:rsidRPr="004B0DAB">
        <w:t xml:space="preserve">WHEREAS, the ASLP-ICC was created on July 1, </w:t>
      </w:r>
      <w:proofErr w:type="gramStart"/>
      <w:r w:rsidRPr="004B0DAB">
        <w:t>2021</w:t>
      </w:r>
      <w:proofErr w:type="gramEnd"/>
      <w:r w:rsidRPr="004B0DAB">
        <w:t xml:space="preserve"> when enacted by the tenth (10</w:t>
      </w:r>
      <w:r w:rsidRPr="004B0DAB">
        <w:rPr>
          <w:vertAlign w:val="superscript"/>
        </w:rPr>
        <w:t>th</w:t>
      </w:r>
      <w:r w:rsidRPr="004B0DAB">
        <w:t xml:space="preserve">) state party to the Compact under the authority of the Audiology and Speech-Language Pathology </w:t>
      </w:r>
      <w:r w:rsidRPr="004B0DAB">
        <w:lastRenderedPageBreak/>
        <w:t>Interstate Compact (“Compact”) and its Bylaws whose purpose is the implementation and maintenance of the Compact;</w:t>
      </w:r>
    </w:p>
    <w:p w14:paraId="37A3A68E" w14:textId="794FBF20" w:rsidR="00C733BE" w:rsidRPr="004B0DAB" w:rsidRDefault="00C733BE">
      <w:pPr>
        <w:pStyle w:val="aBT-11stIndentDS"/>
      </w:pPr>
      <w:proofErr w:type="gramStart"/>
      <w:r w:rsidRPr="004B0DAB">
        <w:t>WHEREAS,</w:t>
      </w:r>
      <w:proofErr w:type="gramEnd"/>
      <w:r w:rsidRPr="004B0DAB">
        <w:t xml:space="preserve"> the </w:t>
      </w:r>
      <w:r w:rsidR="00385039" w:rsidRPr="004B0DAB">
        <w:t>ASLP-ICC</w:t>
      </w:r>
      <w:r w:rsidRPr="004B0DAB">
        <w:t xml:space="preserve"> is authorized under the Compact and its Bylaws to enter into contracts for the provision of services;</w:t>
      </w:r>
    </w:p>
    <w:p w14:paraId="1C3976D8" w14:textId="7F3979CB" w:rsidR="00C733BE" w:rsidRPr="004B0DAB" w:rsidRDefault="00FD66BD">
      <w:pPr>
        <w:pStyle w:val="aBT-11stIndentDS"/>
      </w:pPr>
      <w:proofErr w:type="gramStart"/>
      <w:r w:rsidRPr="004B0DAB">
        <w:t>WHEREAS,</w:t>
      </w:r>
      <w:proofErr w:type="gramEnd"/>
      <w:r w:rsidR="00C733BE" w:rsidRPr="004B0DAB">
        <w:t xml:space="preserve"> the </w:t>
      </w:r>
      <w:r w:rsidR="00385039" w:rsidRPr="004B0DAB">
        <w:t>NCSB</w:t>
      </w:r>
      <w:r w:rsidR="00C733BE" w:rsidRPr="004B0DAB">
        <w:t xml:space="preserve"> is prepared and desires to provide professional support services, as specified below, to the </w:t>
      </w:r>
      <w:r w:rsidR="00385039" w:rsidRPr="004B0DAB">
        <w:t>ASLP-ICC</w:t>
      </w:r>
      <w:r w:rsidR="00C733BE" w:rsidRPr="004B0DAB">
        <w:t xml:space="preserve">; </w:t>
      </w:r>
    </w:p>
    <w:p w14:paraId="63910D77" w14:textId="77777777" w:rsidR="00C733BE" w:rsidRPr="004B0DAB" w:rsidRDefault="00C733BE">
      <w:pPr>
        <w:pStyle w:val="aBT-11stIndentDS"/>
      </w:pPr>
      <w:r w:rsidRPr="004B0DAB">
        <w:t>NOW, THEREFORE, for and in consideration of the mutual promises and covenants herein, the parties agree to the Agreement as follows:</w:t>
      </w:r>
    </w:p>
    <w:p w14:paraId="4EBE75A2" w14:textId="7DDA9973" w:rsidR="00C733BE" w:rsidRPr="004B0DAB" w:rsidRDefault="00C733BE">
      <w:pPr>
        <w:pStyle w:val="TabbedL1"/>
      </w:pPr>
      <w:r w:rsidRPr="004B0DAB">
        <w:rPr>
          <w:u w:val="single"/>
        </w:rPr>
        <w:t xml:space="preserve">Professional Support Services to be Provided by the </w:t>
      </w:r>
      <w:r w:rsidR="004F20CB" w:rsidRPr="004B0DAB">
        <w:rPr>
          <w:u w:val="single"/>
        </w:rPr>
        <w:t>NCSB</w:t>
      </w:r>
      <w:r w:rsidRPr="004B0DAB">
        <w:t xml:space="preserve">.  </w:t>
      </w:r>
      <w:r w:rsidR="004F20CB" w:rsidRPr="004B0DAB">
        <w:t>NCSB</w:t>
      </w:r>
      <w:r w:rsidRPr="004B0DAB">
        <w:t xml:space="preserve"> shall provide the following professional support services to </w:t>
      </w:r>
      <w:r w:rsidR="004F20CB" w:rsidRPr="004B0DAB">
        <w:t>ASLP-ICC</w:t>
      </w:r>
      <w:r w:rsidRPr="004B0DAB">
        <w:t>:</w:t>
      </w:r>
    </w:p>
    <w:p w14:paraId="7BB394CD" w14:textId="49DB528E" w:rsidR="00374A69" w:rsidRPr="004B0DAB" w:rsidRDefault="006E3DC9">
      <w:pPr>
        <w:pStyle w:val="TabbedL2"/>
      </w:pPr>
      <w:r w:rsidRPr="004B0DAB">
        <w:t xml:space="preserve">Support the search and onboarding of the Executive </w:t>
      </w:r>
      <w:r w:rsidR="00FA5477" w:rsidRPr="004B0DAB">
        <w:t xml:space="preserve">Director of the Commission pursuant to the </w:t>
      </w:r>
      <w:r w:rsidRPr="004B0DAB">
        <w:t xml:space="preserve">directives received from the ASLP-ICC and </w:t>
      </w:r>
      <w:r w:rsidR="00FA5477" w:rsidRPr="004B0DAB">
        <w:t xml:space="preserve">provisions of the </w:t>
      </w:r>
      <w:r w:rsidR="004F20CB" w:rsidRPr="004B0DAB">
        <w:t>ASLP-ICC</w:t>
      </w:r>
      <w:r w:rsidR="00FA5477" w:rsidRPr="004B0DAB">
        <w:t xml:space="preserve"> </w:t>
      </w:r>
      <w:proofErr w:type="gramStart"/>
      <w:r w:rsidR="00FA5477" w:rsidRPr="004B0DAB">
        <w:t>Bylaws</w:t>
      </w:r>
      <w:r w:rsidRPr="004B0DAB">
        <w:t>;</w:t>
      </w:r>
      <w:proofErr w:type="gramEnd"/>
    </w:p>
    <w:p w14:paraId="33606B38" w14:textId="2A0B3B07" w:rsidR="00C733BE" w:rsidRPr="004B0DAB" w:rsidRDefault="006E3DC9">
      <w:pPr>
        <w:pStyle w:val="TabbedL2"/>
      </w:pPr>
      <w:r w:rsidRPr="004B0DAB">
        <w:t xml:space="preserve">Assist the Executive Director in procuring professional subscription(s) for video conferencing services for </w:t>
      </w:r>
      <w:r w:rsidR="00D2463F" w:rsidRPr="004B0DAB">
        <w:t xml:space="preserve">all </w:t>
      </w:r>
      <w:r w:rsidRPr="004B0DAB">
        <w:t xml:space="preserve">meetings of the ASLP-ICC, ASLP-ICC Standing Committees, ASLP-ICC Executive Committee, </w:t>
      </w:r>
      <w:r w:rsidR="00D2463F" w:rsidRPr="004B0DAB">
        <w:t xml:space="preserve">and other virtual meetings/conference calls as </w:t>
      </w:r>
      <w:proofErr w:type="gramStart"/>
      <w:r w:rsidR="00D2463F" w:rsidRPr="004B0DAB">
        <w:t>needed</w:t>
      </w:r>
      <w:r w:rsidR="00C733BE" w:rsidRPr="004B0DAB">
        <w:t>;</w:t>
      </w:r>
      <w:proofErr w:type="gramEnd"/>
    </w:p>
    <w:p w14:paraId="14FE08CE" w14:textId="43CEA09E" w:rsidR="00C733BE" w:rsidRPr="004B0DAB" w:rsidRDefault="00D2463F">
      <w:pPr>
        <w:pStyle w:val="TabbedL2"/>
      </w:pPr>
      <w:r w:rsidRPr="004B0DAB">
        <w:t xml:space="preserve">Assist the Executive Director with </w:t>
      </w:r>
      <w:r w:rsidR="00C733BE" w:rsidRPr="004B0DAB">
        <w:t>coordinat</w:t>
      </w:r>
      <w:r w:rsidRPr="004B0DAB">
        <w:t>ing</w:t>
      </w:r>
      <w:r w:rsidR="00C733BE" w:rsidRPr="004B0DAB">
        <w:t xml:space="preserve"> </w:t>
      </w:r>
      <w:r w:rsidRPr="004B0DAB">
        <w:t>virtual and in-person meetings of the ASLP-ICC</w:t>
      </w:r>
      <w:r w:rsidR="00F9788F" w:rsidRPr="004B0DAB">
        <w:t xml:space="preserve">, ASLP-ICC Executive Committee, other committees and work groups </w:t>
      </w:r>
      <w:r w:rsidR="00C733BE" w:rsidRPr="004B0DAB">
        <w:t xml:space="preserve">including </w:t>
      </w:r>
      <w:r w:rsidR="00F9788F" w:rsidRPr="004B0DAB">
        <w:t xml:space="preserve">arranging </w:t>
      </w:r>
      <w:r w:rsidR="00C733BE" w:rsidRPr="004B0DAB">
        <w:t xml:space="preserve">meeting rooms, refreshments and necessary audio/visual equipment for such </w:t>
      </w:r>
      <w:proofErr w:type="gramStart"/>
      <w:r w:rsidR="00C733BE" w:rsidRPr="004B0DAB">
        <w:t>meetings;</w:t>
      </w:r>
      <w:proofErr w:type="gramEnd"/>
    </w:p>
    <w:p w14:paraId="7BF779B5" w14:textId="5E54FAA9" w:rsidR="00CE2BE7" w:rsidRPr="004B0DAB" w:rsidRDefault="00CE2BE7" w:rsidP="00CE2BE7">
      <w:pPr>
        <w:pStyle w:val="TabbedL2"/>
      </w:pPr>
      <w:r w:rsidRPr="004B0DAB">
        <w:t xml:space="preserve">Assist </w:t>
      </w:r>
      <w:r w:rsidR="000620A0" w:rsidRPr="004B0DAB">
        <w:t xml:space="preserve">and support </w:t>
      </w:r>
      <w:r w:rsidRPr="004B0DAB">
        <w:t xml:space="preserve">the Executive Director with </w:t>
      </w:r>
      <w:r w:rsidR="00C733BE" w:rsidRPr="004B0DAB">
        <w:t xml:space="preserve">the following administrative services as </w:t>
      </w:r>
      <w:r w:rsidR="000620A0" w:rsidRPr="004B0DAB">
        <w:t>directed</w:t>
      </w:r>
      <w:r w:rsidR="00F9788F" w:rsidRPr="004B0DAB">
        <w:t>:</w:t>
      </w:r>
    </w:p>
    <w:p w14:paraId="2BADFAE6" w14:textId="139410B7" w:rsidR="00CE2BE7" w:rsidRPr="004B0DAB" w:rsidRDefault="00B21485" w:rsidP="00CE2BE7">
      <w:pPr>
        <w:pStyle w:val="TabbedL3"/>
      </w:pPr>
      <w:r w:rsidRPr="004B0DAB">
        <w:lastRenderedPageBreak/>
        <w:t>Provide m</w:t>
      </w:r>
      <w:r w:rsidR="00CE2BE7" w:rsidRPr="004B0DAB">
        <w:t>eeting planning and registration services</w:t>
      </w:r>
      <w:r w:rsidR="00EC23FD" w:rsidRPr="004B0DAB">
        <w:t xml:space="preserve"> for ASP-ICC meetings including in-person annual meetings and as-needed virtual meetings</w:t>
      </w:r>
    </w:p>
    <w:p w14:paraId="1E63127F" w14:textId="35793877" w:rsidR="00CE2BE7" w:rsidRPr="004B0DAB" w:rsidRDefault="00CE2BE7" w:rsidP="00CE2BE7">
      <w:pPr>
        <w:pStyle w:val="TabbedL3"/>
      </w:pPr>
      <w:r w:rsidRPr="004B0DAB">
        <w:t>Print/duplicate and distribute hard copies of materials as</w:t>
      </w:r>
      <w:r w:rsidR="00CD348E" w:rsidRPr="004B0DAB">
        <w:t xml:space="preserve"> directed</w:t>
      </w:r>
      <w:r w:rsidRPr="004B0DAB">
        <w:t>, including ASLP-ICC letterhead</w:t>
      </w:r>
    </w:p>
    <w:p w14:paraId="136AEC8F" w14:textId="7E4C1CC5" w:rsidR="00EC23FD" w:rsidRPr="004B0DAB" w:rsidRDefault="00EC23FD" w:rsidP="00EC23FD">
      <w:pPr>
        <w:pStyle w:val="TabbedL3"/>
      </w:pPr>
      <w:r w:rsidRPr="004B0DAB">
        <w:t>Assist the Executive Director in arranging, coordinating monthly virtual committee meetings and any virtual special meeting of the full commission</w:t>
      </w:r>
    </w:p>
    <w:p w14:paraId="59C95738" w14:textId="73799FA6" w:rsidR="00CE2BE7" w:rsidRPr="004B0DAB" w:rsidRDefault="00CE2BE7" w:rsidP="00CE2BE7">
      <w:pPr>
        <w:pStyle w:val="TabbedL3"/>
      </w:pPr>
      <w:r w:rsidRPr="004B0DAB">
        <w:t>Maintain approved minutes of committees (e.g.</w:t>
      </w:r>
      <w:r w:rsidR="001037F6" w:rsidRPr="004B0DAB">
        <w:t>,</w:t>
      </w:r>
      <w:r w:rsidRPr="004B0DAB">
        <w:t xml:space="preserve"> </w:t>
      </w:r>
      <w:r w:rsidR="001037F6" w:rsidRPr="004B0DAB">
        <w:t>file,</w:t>
      </w:r>
      <w:r w:rsidRPr="004B0DAB">
        <w:t xml:space="preserve"> post on website)</w:t>
      </w:r>
    </w:p>
    <w:p w14:paraId="1C23EB51" w14:textId="421FF1CE" w:rsidR="00CE2BE7" w:rsidRPr="004B0DAB" w:rsidRDefault="00CE2BE7" w:rsidP="00CE2BE7">
      <w:pPr>
        <w:pStyle w:val="TabbedL3"/>
      </w:pPr>
      <w:r w:rsidRPr="004B0DAB">
        <w:t>Prepare and mail correspondence as directed</w:t>
      </w:r>
    </w:p>
    <w:p w14:paraId="7E7E3290" w14:textId="1D064191" w:rsidR="000620A0" w:rsidRPr="004B0DAB" w:rsidRDefault="000620A0" w:rsidP="00CE2BE7">
      <w:pPr>
        <w:pStyle w:val="TabbedL3"/>
      </w:pPr>
      <w:r w:rsidRPr="004B0DAB">
        <w:t>D</w:t>
      </w:r>
      <w:r w:rsidR="00CE2BE7" w:rsidRPr="004B0DAB">
        <w:t>issemina</w:t>
      </w:r>
      <w:r w:rsidR="00B21485" w:rsidRPr="004B0DAB">
        <w:t>te</w:t>
      </w:r>
      <w:r w:rsidR="00CD348E" w:rsidRPr="004B0DAB">
        <w:t xml:space="preserve"> promotional, </w:t>
      </w:r>
      <w:proofErr w:type="gramStart"/>
      <w:r w:rsidR="00CD348E" w:rsidRPr="004B0DAB">
        <w:t>educational</w:t>
      </w:r>
      <w:proofErr w:type="gramEnd"/>
      <w:r w:rsidR="00CD348E" w:rsidRPr="004B0DAB">
        <w:t xml:space="preserve"> </w:t>
      </w:r>
      <w:r w:rsidR="00CE2BE7" w:rsidRPr="004B0DAB">
        <w:t>and other materials pertaining to the Compact</w:t>
      </w:r>
      <w:r w:rsidR="00CD348E" w:rsidRPr="004B0DAB">
        <w:t xml:space="preserve"> and</w:t>
      </w:r>
    </w:p>
    <w:p w14:paraId="25E57CBD" w14:textId="1BEEA2D6" w:rsidR="00CD348E" w:rsidRPr="004B0DAB" w:rsidRDefault="00CD348E" w:rsidP="00CD348E">
      <w:pPr>
        <w:pStyle w:val="TabbedL3"/>
      </w:pPr>
      <w:r w:rsidRPr="004B0DAB">
        <w:t>Prepare and distribute reports (including quarterly and annual reports)</w:t>
      </w:r>
      <w:r w:rsidR="008B256A" w:rsidRPr="004B0DAB">
        <w:t xml:space="preserve"> with the assistance of the Executive Director and ASLP-ICC</w:t>
      </w:r>
    </w:p>
    <w:p w14:paraId="06984E72" w14:textId="14111E3F" w:rsidR="00C733BE" w:rsidRPr="004B0DAB" w:rsidRDefault="002A79A0" w:rsidP="00AC4C5F">
      <w:pPr>
        <w:pStyle w:val="TabbedL2"/>
      </w:pPr>
      <w:r w:rsidRPr="004B0DAB">
        <w:t>P</w:t>
      </w:r>
      <w:r w:rsidR="00C733BE" w:rsidRPr="004B0DAB">
        <w:t>rovide financial services</w:t>
      </w:r>
      <w:r w:rsidR="008B256A" w:rsidRPr="004B0DAB">
        <w:t xml:space="preserve"> on behalf of ASLP-ICC</w:t>
      </w:r>
      <w:r w:rsidR="00C733BE" w:rsidRPr="004B0DAB">
        <w:t xml:space="preserve">, serving as the fiscal agent for </w:t>
      </w:r>
      <w:r w:rsidR="00913696" w:rsidRPr="004B0DAB">
        <w:t>ASLP-ICC</w:t>
      </w:r>
      <w:r w:rsidR="00C733BE" w:rsidRPr="004B0DAB">
        <w:t xml:space="preserve">, including billing member Boards of </w:t>
      </w:r>
      <w:r w:rsidR="00913696" w:rsidRPr="004B0DAB">
        <w:t>Audiology and Speech-Language Pathology</w:t>
      </w:r>
      <w:r w:rsidR="00C733BE" w:rsidRPr="004B0DAB">
        <w:t xml:space="preserve"> for </w:t>
      </w:r>
      <w:r w:rsidR="0098095E" w:rsidRPr="004B0DAB">
        <w:t>A</w:t>
      </w:r>
      <w:r w:rsidR="00913696" w:rsidRPr="004B0DAB">
        <w:t>SLP-ICC</w:t>
      </w:r>
      <w:r w:rsidR="00C733BE" w:rsidRPr="004B0DAB">
        <w:t xml:space="preserve"> and fees, </w:t>
      </w:r>
      <w:r w:rsidR="008B256A" w:rsidRPr="004B0DAB">
        <w:t xml:space="preserve">payment of tax </w:t>
      </w:r>
      <w:r w:rsidR="004B0DAB">
        <w:t xml:space="preserve">preparation </w:t>
      </w:r>
      <w:r w:rsidR="008B256A" w:rsidRPr="004B0DAB">
        <w:t>and accounting</w:t>
      </w:r>
      <w:r w:rsidR="004B0DAB">
        <w:t>-</w:t>
      </w:r>
      <w:r w:rsidR="008B256A" w:rsidRPr="004B0DAB">
        <w:t xml:space="preserve"> related financial requirements for employment of an Executive Director and additional staff as needed, </w:t>
      </w:r>
      <w:r w:rsidR="00C733BE" w:rsidRPr="004B0DAB">
        <w:t xml:space="preserve">collection and disbursement of funds, holding fund balances on behalf of </w:t>
      </w:r>
      <w:r w:rsidR="00913696" w:rsidRPr="004B0DAB">
        <w:t>ASLP-ICC</w:t>
      </w:r>
      <w:r w:rsidR="00C733BE" w:rsidRPr="004B0DAB">
        <w:t xml:space="preserve"> and maintaining financial records</w:t>
      </w:r>
      <w:r w:rsidR="00604C19" w:rsidRPr="004B0DAB">
        <w:t xml:space="preserve">.  </w:t>
      </w:r>
      <w:r w:rsidR="00604C19" w:rsidRPr="004B0DAB">
        <w:rPr>
          <w:shd w:val="clear" w:color="auto" w:fill="FFFFFF"/>
        </w:rPr>
        <w:t xml:space="preserve">No expenses can be incurred </w:t>
      </w:r>
      <w:r w:rsidRPr="004B0DAB">
        <w:rPr>
          <w:shd w:val="clear" w:color="auto" w:fill="FFFFFF"/>
        </w:rPr>
        <w:t xml:space="preserve">or paid </w:t>
      </w:r>
      <w:r w:rsidR="00604C19" w:rsidRPr="004B0DAB">
        <w:rPr>
          <w:shd w:val="clear" w:color="auto" w:fill="FFFFFF"/>
        </w:rPr>
        <w:t xml:space="preserve">that are not covered by </w:t>
      </w:r>
      <w:r w:rsidRPr="004B0DAB">
        <w:rPr>
          <w:shd w:val="clear" w:color="auto" w:fill="FFFFFF"/>
        </w:rPr>
        <w:t xml:space="preserve">the ASLP-ICC </w:t>
      </w:r>
      <w:r w:rsidR="00604C19" w:rsidRPr="004B0DAB">
        <w:rPr>
          <w:shd w:val="clear" w:color="auto" w:fill="FFFFFF"/>
        </w:rPr>
        <w:t>approved budget fund</w:t>
      </w:r>
      <w:r w:rsidR="00604C19" w:rsidRPr="004B0DAB">
        <w:t>s</w:t>
      </w:r>
      <w:r w:rsidR="00040F4D" w:rsidRPr="004B0DAB">
        <w:t xml:space="preserve"> available for those purposes; and</w:t>
      </w:r>
    </w:p>
    <w:p w14:paraId="6F4D61C1" w14:textId="4191132D" w:rsidR="00040F4D" w:rsidRPr="004B0DAB" w:rsidRDefault="00040F4D" w:rsidP="00040F4D">
      <w:pPr>
        <w:pStyle w:val="TabbedL2"/>
      </w:pPr>
      <w:r w:rsidRPr="004B0DAB">
        <w:t>Provide additional support services not covered under this Agreement as may be negotiated by the parties.</w:t>
      </w:r>
    </w:p>
    <w:p w14:paraId="309FB0BA" w14:textId="720846CA" w:rsidR="00C733BE" w:rsidRPr="004B0DAB" w:rsidRDefault="00C733BE" w:rsidP="001F1157">
      <w:pPr>
        <w:pStyle w:val="TabbedL1"/>
        <w:rPr>
          <w:u w:val="single"/>
        </w:rPr>
      </w:pPr>
      <w:r w:rsidRPr="004B0DAB">
        <w:rPr>
          <w:u w:val="single"/>
        </w:rPr>
        <w:t xml:space="preserve">Responsibilities of the </w:t>
      </w:r>
      <w:r w:rsidR="0098095E" w:rsidRPr="004B0DAB">
        <w:rPr>
          <w:u w:val="single"/>
        </w:rPr>
        <w:t>ASLP-ICC</w:t>
      </w:r>
      <w:r w:rsidR="00604056" w:rsidRPr="004B0DAB">
        <w:rPr>
          <w:u w:val="single"/>
        </w:rPr>
        <w:t xml:space="preserve"> and ASLP-IC Executive Director</w:t>
      </w:r>
      <w:r w:rsidRPr="004B0DAB">
        <w:rPr>
          <w:u w:val="single"/>
        </w:rPr>
        <w:t xml:space="preserve"> to </w:t>
      </w:r>
      <w:r w:rsidR="0098095E" w:rsidRPr="004B0DAB">
        <w:rPr>
          <w:u w:val="single"/>
        </w:rPr>
        <w:t>N</w:t>
      </w:r>
      <w:r w:rsidR="00CD348E" w:rsidRPr="004B0DAB">
        <w:rPr>
          <w:u w:val="single"/>
        </w:rPr>
        <w:t>CSB</w:t>
      </w:r>
      <w:r w:rsidR="002A79A0" w:rsidRPr="004B0DAB">
        <w:rPr>
          <w:u w:val="single"/>
        </w:rPr>
        <w:t>.</w:t>
      </w:r>
    </w:p>
    <w:p w14:paraId="794BA1EA" w14:textId="07CE3C50" w:rsidR="00C733BE" w:rsidRPr="004B0DAB" w:rsidRDefault="00604056" w:rsidP="001F1157">
      <w:pPr>
        <w:pStyle w:val="TabbedL2"/>
      </w:pPr>
      <w:r w:rsidRPr="004B0DAB">
        <w:t xml:space="preserve">Maintain open and frequent communication with </w:t>
      </w:r>
      <w:r w:rsidR="00CD348E" w:rsidRPr="004B0DAB">
        <w:t xml:space="preserve">NCSB </w:t>
      </w:r>
      <w:r w:rsidR="00B21485" w:rsidRPr="004B0DAB">
        <w:t xml:space="preserve">designated </w:t>
      </w:r>
      <w:r w:rsidRPr="004B0DAB">
        <w:t xml:space="preserve">points of contact </w:t>
      </w:r>
      <w:r w:rsidR="00CD348E" w:rsidRPr="004B0DAB">
        <w:t>regarding</w:t>
      </w:r>
      <w:r w:rsidR="00C733BE" w:rsidRPr="004B0DAB">
        <w:t xml:space="preserve"> </w:t>
      </w:r>
      <w:r w:rsidR="0098095E" w:rsidRPr="004B0DAB">
        <w:t>ASLP-ICC</w:t>
      </w:r>
      <w:r w:rsidR="00C733BE" w:rsidRPr="004B0DAB">
        <w:t xml:space="preserve"> events, </w:t>
      </w:r>
      <w:proofErr w:type="gramStart"/>
      <w:r w:rsidR="00C733BE" w:rsidRPr="004B0DAB">
        <w:t>developments</w:t>
      </w:r>
      <w:proofErr w:type="gramEnd"/>
      <w:r w:rsidR="00C733BE" w:rsidRPr="004B0DAB">
        <w:t xml:space="preserve"> and activities.</w:t>
      </w:r>
    </w:p>
    <w:p w14:paraId="641A842D" w14:textId="55BAD8CC" w:rsidR="00CD348E" w:rsidRPr="004B0DAB" w:rsidRDefault="00040F4D" w:rsidP="001F1157">
      <w:pPr>
        <w:pStyle w:val="TabbedL2"/>
      </w:pPr>
      <w:r w:rsidRPr="004B0DAB">
        <w:t>Provide approved content necessary to accomplish 1.d.i through 1.d.vi</w:t>
      </w:r>
      <w:r w:rsidR="00C038E8" w:rsidRPr="004B0DAB">
        <w:t>i</w:t>
      </w:r>
    </w:p>
    <w:p w14:paraId="3EF91FD6" w14:textId="77777777" w:rsidR="00C038E8" w:rsidRPr="004B0DAB" w:rsidRDefault="00C038E8" w:rsidP="00C038E8">
      <w:pPr>
        <w:pStyle w:val="TabbedL1"/>
      </w:pPr>
      <w:r w:rsidRPr="004B0DAB">
        <w:rPr>
          <w:u w:val="single"/>
        </w:rPr>
        <w:t>Management</w:t>
      </w:r>
      <w:r w:rsidRPr="004B0DAB">
        <w:rPr>
          <w:spacing w:val="2"/>
          <w:u w:val="single"/>
        </w:rPr>
        <w:t xml:space="preserve"> </w:t>
      </w:r>
      <w:r w:rsidRPr="004B0DAB">
        <w:rPr>
          <w:u w:val="single"/>
        </w:rPr>
        <w:t>and</w:t>
      </w:r>
      <w:r w:rsidRPr="004B0DAB">
        <w:rPr>
          <w:spacing w:val="1"/>
          <w:u w:val="single"/>
        </w:rPr>
        <w:t xml:space="preserve"> </w:t>
      </w:r>
      <w:r w:rsidRPr="004B0DAB">
        <w:rPr>
          <w:u w:val="single"/>
        </w:rPr>
        <w:t>Operation of</w:t>
      </w:r>
      <w:r w:rsidRPr="004B0DAB">
        <w:rPr>
          <w:spacing w:val="2"/>
          <w:u w:val="single"/>
        </w:rPr>
        <w:t xml:space="preserve"> the ASLP-ICC.</w:t>
      </w:r>
    </w:p>
    <w:p w14:paraId="764738D8" w14:textId="42B0173E" w:rsidR="00C038E8" w:rsidRPr="004B0DAB" w:rsidRDefault="00C038E8" w:rsidP="00C038E8">
      <w:pPr>
        <w:pStyle w:val="TabbedL1"/>
        <w:numPr>
          <w:ilvl w:val="0"/>
          <w:numId w:val="0"/>
        </w:numPr>
        <w:ind w:left="720"/>
      </w:pPr>
      <w:r w:rsidRPr="004B0DAB">
        <w:rPr>
          <w:spacing w:val="1"/>
        </w:rPr>
        <w:lastRenderedPageBreak/>
        <w:t xml:space="preserve"> </w:t>
      </w:r>
      <w:r w:rsidR="001037F6" w:rsidRPr="004B0DAB">
        <w:rPr>
          <w:spacing w:val="1"/>
        </w:rPr>
        <w:tab/>
      </w:r>
      <w:r w:rsidRPr="004B0DAB">
        <w:t>The</w:t>
      </w:r>
      <w:r w:rsidRPr="004B0DAB">
        <w:rPr>
          <w:spacing w:val="2"/>
        </w:rPr>
        <w:t xml:space="preserve"> P</w:t>
      </w:r>
      <w:r w:rsidRPr="004B0DAB">
        <w:t>arties</w:t>
      </w:r>
      <w:r w:rsidRPr="004B0DAB">
        <w:rPr>
          <w:spacing w:val="1"/>
        </w:rPr>
        <w:t xml:space="preserve"> </w:t>
      </w:r>
      <w:r w:rsidRPr="004B0DAB">
        <w:t>agree</w:t>
      </w:r>
      <w:r w:rsidRPr="004B0DAB">
        <w:rPr>
          <w:spacing w:val="-2"/>
        </w:rPr>
        <w:t xml:space="preserve"> </w:t>
      </w:r>
      <w:r w:rsidRPr="004B0DAB">
        <w:t>that</w:t>
      </w:r>
      <w:r w:rsidRPr="004B0DAB">
        <w:rPr>
          <w:spacing w:val="3"/>
        </w:rPr>
        <w:t xml:space="preserve"> the </w:t>
      </w:r>
      <w:r w:rsidRPr="004B0DAB">
        <w:t>ASLP-ICC is the</w:t>
      </w:r>
      <w:r w:rsidRPr="004B0DAB">
        <w:rPr>
          <w:spacing w:val="1"/>
        </w:rPr>
        <w:t xml:space="preserve"> </w:t>
      </w:r>
      <w:r w:rsidRPr="004B0DAB">
        <w:t>sole</w:t>
      </w:r>
      <w:r w:rsidRPr="004B0DAB">
        <w:rPr>
          <w:spacing w:val="1"/>
        </w:rPr>
        <w:t xml:space="preserve"> </w:t>
      </w:r>
      <w:r w:rsidRPr="004B0DAB">
        <w:t>authority</w:t>
      </w:r>
      <w:r w:rsidRPr="004B0DAB">
        <w:rPr>
          <w:spacing w:val="-2"/>
        </w:rPr>
        <w:t xml:space="preserve"> </w:t>
      </w:r>
      <w:r w:rsidRPr="004B0DAB">
        <w:t>to exercise</w:t>
      </w:r>
      <w:r w:rsidRPr="004B0DAB">
        <w:rPr>
          <w:spacing w:val="1"/>
        </w:rPr>
        <w:t xml:space="preserve"> </w:t>
      </w:r>
      <w:r w:rsidRPr="004B0DAB">
        <w:t>control</w:t>
      </w:r>
      <w:r w:rsidRPr="004B0DAB">
        <w:rPr>
          <w:spacing w:val="1"/>
        </w:rPr>
        <w:t xml:space="preserve"> </w:t>
      </w:r>
      <w:r w:rsidRPr="004B0DAB">
        <w:t>over</w:t>
      </w:r>
      <w:r w:rsidRPr="004B0DAB">
        <w:rPr>
          <w:spacing w:val="2"/>
        </w:rPr>
        <w:t xml:space="preserve"> </w:t>
      </w:r>
      <w:r w:rsidRPr="004B0DAB">
        <w:t>the</w:t>
      </w:r>
      <w:r w:rsidRPr="004B0DAB">
        <w:rPr>
          <w:spacing w:val="1"/>
        </w:rPr>
        <w:t xml:space="preserve"> </w:t>
      </w:r>
      <w:r w:rsidRPr="004B0DAB">
        <w:t>management</w:t>
      </w:r>
      <w:r w:rsidRPr="004B0DAB">
        <w:rPr>
          <w:spacing w:val="1"/>
        </w:rPr>
        <w:t xml:space="preserve"> </w:t>
      </w:r>
      <w:r w:rsidRPr="004B0DAB">
        <w:t>of</w:t>
      </w:r>
      <w:r w:rsidRPr="004B0DAB">
        <w:rPr>
          <w:spacing w:val="1"/>
        </w:rPr>
        <w:t xml:space="preserve"> </w:t>
      </w:r>
      <w:r w:rsidRPr="004B0DAB">
        <w:t>ASLP-ICC’s</w:t>
      </w:r>
      <w:r w:rsidRPr="004B0DAB">
        <w:rPr>
          <w:spacing w:val="1"/>
        </w:rPr>
        <w:t xml:space="preserve"> </w:t>
      </w:r>
      <w:r w:rsidRPr="004B0DAB">
        <w:t>affairs. The ASLP-ICC</w:t>
      </w:r>
      <w:r w:rsidRPr="004B0DAB">
        <w:rPr>
          <w:spacing w:val="-2"/>
        </w:rPr>
        <w:t xml:space="preserve"> authorizes </w:t>
      </w:r>
      <w:r w:rsidRPr="004B0DAB">
        <w:t>NCSB</w:t>
      </w:r>
      <w:r w:rsidRPr="004B0DAB">
        <w:rPr>
          <w:spacing w:val="-1"/>
        </w:rPr>
        <w:t xml:space="preserve"> </w:t>
      </w:r>
      <w:r w:rsidR="00DA5262" w:rsidRPr="004B0DAB">
        <w:t>representatives</w:t>
      </w:r>
      <w:r w:rsidRPr="004B0DAB">
        <w:rPr>
          <w:spacing w:val="-2"/>
        </w:rPr>
        <w:t xml:space="preserve"> </w:t>
      </w:r>
      <w:r w:rsidRPr="004B0DAB">
        <w:t>to</w:t>
      </w:r>
      <w:r w:rsidRPr="004B0DAB">
        <w:rPr>
          <w:spacing w:val="-3"/>
        </w:rPr>
        <w:t xml:space="preserve"> </w:t>
      </w:r>
      <w:r w:rsidRPr="004B0DAB">
        <w:t>execute</w:t>
      </w:r>
      <w:r w:rsidRPr="004B0DAB">
        <w:rPr>
          <w:spacing w:val="-3"/>
        </w:rPr>
        <w:t xml:space="preserve"> agreements </w:t>
      </w:r>
      <w:r w:rsidRPr="004B0DAB">
        <w:t>and</w:t>
      </w:r>
      <w:r w:rsidRPr="004B0DAB">
        <w:rPr>
          <w:spacing w:val="-3"/>
        </w:rPr>
        <w:t xml:space="preserve"> </w:t>
      </w:r>
      <w:r w:rsidRPr="004B0DAB">
        <w:t>contracts</w:t>
      </w:r>
      <w:r w:rsidRPr="004B0DAB">
        <w:rPr>
          <w:spacing w:val="-3"/>
        </w:rPr>
        <w:t xml:space="preserve"> </w:t>
      </w:r>
      <w:r w:rsidRPr="004B0DAB">
        <w:t>on</w:t>
      </w:r>
      <w:r w:rsidRPr="004B0DAB">
        <w:rPr>
          <w:spacing w:val="-3"/>
        </w:rPr>
        <w:t xml:space="preserve"> </w:t>
      </w:r>
      <w:r w:rsidRPr="004B0DAB">
        <w:t>behalf</w:t>
      </w:r>
      <w:r w:rsidRPr="004B0DAB">
        <w:rPr>
          <w:spacing w:val="14"/>
        </w:rPr>
        <w:t xml:space="preserve"> </w:t>
      </w:r>
      <w:r w:rsidRPr="004B0DAB">
        <w:t>of</w:t>
      </w:r>
      <w:r w:rsidRPr="004B0DAB">
        <w:rPr>
          <w:spacing w:val="-2"/>
        </w:rPr>
        <w:t xml:space="preserve"> </w:t>
      </w:r>
      <w:r w:rsidR="004B0DAB">
        <w:rPr>
          <w:spacing w:val="-2"/>
        </w:rPr>
        <w:t xml:space="preserve">ASLP-ICC </w:t>
      </w:r>
      <w:r w:rsidRPr="004B0DAB">
        <w:rPr>
          <w:spacing w:val="-2"/>
        </w:rPr>
        <w:t xml:space="preserve">as needed </w:t>
      </w:r>
      <w:r w:rsidRPr="004B0DAB">
        <w:t>in the</w:t>
      </w:r>
      <w:r w:rsidRPr="004B0DAB">
        <w:rPr>
          <w:spacing w:val="1"/>
        </w:rPr>
        <w:t xml:space="preserve"> </w:t>
      </w:r>
      <w:r w:rsidRPr="004B0DAB">
        <w:t>ordinary</w:t>
      </w:r>
      <w:r w:rsidRPr="004B0DAB">
        <w:rPr>
          <w:spacing w:val="-1"/>
        </w:rPr>
        <w:t xml:space="preserve"> </w:t>
      </w:r>
      <w:r w:rsidRPr="004B0DAB">
        <w:t>course of</w:t>
      </w:r>
      <w:r w:rsidRPr="004B0DAB">
        <w:rPr>
          <w:spacing w:val="2"/>
        </w:rPr>
        <w:t xml:space="preserve"> </w:t>
      </w:r>
      <w:r w:rsidRPr="004B0DAB">
        <w:t>ASLP-ICC’s</w:t>
      </w:r>
      <w:r w:rsidRPr="004B0DAB">
        <w:rPr>
          <w:spacing w:val="2"/>
        </w:rPr>
        <w:t xml:space="preserve"> </w:t>
      </w:r>
      <w:r w:rsidRPr="004B0DAB">
        <w:t>business,</w:t>
      </w:r>
      <w:r w:rsidRPr="004B0DAB">
        <w:rPr>
          <w:spacing w:val="2"/>
        </w:rPr>
        <w:t xml:space="preserve"> </w:t>
      </w:r>
      <w:r w:rsidRPr="004B0DAB">
        <w:t>provided</w:t>
      </w:r>
      <w:r w:rsidRPr="004B0DAB">
        <w:rPr>
          <w:spacing w:val="-1"/>
        </w:rPr>
        <w:t xml:space="preserve"> </w:t>
      </w:r>
      <w:r w:rsidRPr="004B0DAB">
        <w:t>that</w:t>
      </w:r>
      <w:r w:rsidRPr="004B0DAB">
        <w:rPr>
          <w:spacing w:val="3"/>
        </w:rPr>
        <w:t xml:space="preserve"> </w:t>
      </w:r>
      <w:r w:rsidRPr="004B0DAB">
        <w:t>such</w:t>
      </w:r>
      <w:r w:rsidRPr="004B0DAB">
        <w:rPr>
          <w:spacing w:val="2"/>
        </w:rPr>
        <w:t xml:space="preserve"> </w:t>
      </w:r>
      <w:r w:rsidRPr="004B0DAB">
        <w:t>agreements and contracts are approved by the ASLP-ICC Executive Committee</w:t>
      </w:r>
      <w:r w:rsidRPr="004B0DAB">
        <w:rPr>
          <w:spacing w:val="2"/>
        </w:rPr>
        <w:t xml:space="preserve"> and </w:t>
      </w:r>
      <w:r w:rsidRPr="004B0DAB">
        <w:t>are consistent</w:t>
      </w:r>
      <w:r w:rsidRPr="004B0DAB">
        <w:rPr>
          <w:spacing w:val="-1"/>
        </w:rPr>
        <w:t xml:space="preserve"> </w:t>
      </w:r>
      <w:r w:rsidRPr="004B0DAB">
        <w:t xml:space="preserve">with ASLP-ICC’s approved budgets, and other specific direction given to NCSB by the ASLP-ICC.  </w:t>
      </w:r>
    </w:p>
    <w:p w14:paraId="4D24B866" w14:textId="232293CF" w:rsidR="00C733BE" w:rsidRPr="004B0DAB" w:rsidRDefault="00C733BE">
      <w:pPr>
        <w:pStyle w:val="TabbedL1"/>
      </w:pPr>
      <w:r w:rsidRPr="004B0DAB">
        <w:rPr>
          <w:u w:val="single"/>
        </w:rPr>
        <w:t xml:space="preserve">Payment for Professional Support Services by </w:t>
      </w:r>
      <w:r w:rsidR="0098095E" w:rsidRPr="004B0DAB">
        <w:rPr>
          <w:u w:val="single"/>
        </w:rPr>
        <w:t>ASLP-ICC</w:t>
      </w:r>
    </w:p>
    <w:p w14:paraId="14C2FE1E" w14:textId="6A38229E" w:rsidR="00C733BE" w:rsidRPr="004B0DAB" w:rsidRDefault="0098095E">
      <w:pPr>
        <w:pStyle w:val="TabbedL2"/>
      </w:pPr>
      <w:r w:rsidRPr="004B0DAB">
        <w:t>NCSB</w:t>
      </w:r>
      <w:r w:rsidR="00852A55" w:rsidRPr="004B0DAB">
        <w:t xml:space="preserve"> will charge the </w:t>
      </w:r>
      <w:r w:rsidRPr="004B0DAB">
        <w:t>ASLP-ICC</w:t>
      </w:r>
      <w:r w:rsidR="00852A55" w:rsidRPr="004B0DAB">
        <w:t xml:space="preserve"> </w:t>
      </w:r>
      <w:r w:rsidR="002A79A0" w:rsidRPr="004B0DAB">
        <w:t xml:space="preserve">$24,000.00 </w:t>
      </w:r>
      <w:r w:rsidR="00564870" w:rsidRPr="004B0DAB">
        <w:t>for each 12-month period, January 1 through December 31</w:t>
      </w:r>
      <w:r w:rsidR="00604C19" w:rsidRPr="004B0DAB">
        <w:t xml:space="preserve"> for services as </w:t>
      </w:r>
      <w:r w:rsidR="002A79A0" w:rsidRPr="004B0DAB">
        <w:t xml:space="preserve">detailed in (1).  </w:t>
      </w:r>
      <w:r w:rsidR="00564870" w:rsidRPr="004B0DAB">
        <w:t xml:space="preserve">ASLP-ICC will transfer the pro-rata amount to NCSB effective the date of this agreement and, </w:t>
      </w:r>
      <w:r w:rsidR="00B21485" w:rsidRPr="004B0DAB">
        <w:t xml:space="preserve">the full amount </w:t>
      </w:r>
      <w:r w:rsidR="00564870" w:rsidRPr="004B0DAB">
        <w:t>every January 1 thereafter</w:t>
      </w:r>
      <w:r w:rsidR="00C733BE" w:rsidRPr="004B0DAB">
        <w:t>.</w:t>
      </w:r>
    </w:p>
    <w:p w14:paraId="179B8F4E" w14:textId="3A242909" w:rsidR="00C733BE" w:rsidRPr="004B0DAB" w:rsidRDefault="00C9085A">
      <w:pPr>
        <w:pStyle w:val="TabbedL2"/>
      </w:pPr>
      <w:r w:rsidRPr="004B0DAB">
        <w:t>NCSB</w:t>
      </w:r>
      <w:r w:rsidR="00C733BE" w:rsidRPr="004B0DAB">
        <w:t xml:space="preserve"> shall notify </w:t>
      </w:r>
      <w:r w:rsidR="00B21485" w:rsidRPr="004B0DAB">
        <w:t>ASLP-ICC</w:t>
      </w:r>
      <w:r w:rsidR="00C733BE" w:rsidRPr="004B0DAB">
        <w:t xml:space="preserve"> in writing of any proposed increase in fees for the next succeeding term of the Agreement at least ninety (90) days in advance of the end of the then current term.</w:t>
      </w:r>
    </w:p>
    <w:p w14:paraId="45D564F9" w14:textId="77777777" w:rsidR="00C733BE" w:rsidRPr="004B0DAB" w:rsidRDefault="00C733BE">
      <w:pPr>
        <w:pStyle w:val="TabbedL1"/>
      </w:pPr>
      <w:r w:rsidRPr="004B0DAB">
        <w:rPr>
          <w:u w:val="single"/>
        </w:rPr>
        <w:t>Term and Termination</w:t>
      </w:r>
    </w:p>
    <w:p w14:paraId="268F82CB" w14:textId="5E6FBE7B" w:rsidR="00C733BE" w:rsidRPr="004B0DAB" w:rsidRDefault="00C733BE">
      <w:pPr>
        <w:pStyle w:val="TabbedL2"/>
      </w:pPr>
      <w:r w:rsidRPr="004B0DAB">
        <w:t xml:space="preserve">The term of this Agreement shall begin upon its execution and continue for one (1) year unless terminated earlier in accordance with the provisions of this Agreement.  The Agreement will </w:t>
      </w:r>
      <w:r w:rsidR="00040F4D" w:rsidRPr="004B0DAB">
        <w:t>renew</w:t>
      </w:r>
      <w:r w:rsidRPr="004B0DAB">
        <w:t xml:space="preserve"> automatically for successive one (1) year terms unless either party provides written notice to the other of its intent to terminate the Agreement, in accordance with the provisions herein, at least </w:t>
      </w:r>
      <w:r w:rsidR="00564870" w:rsidRPr="004B0DAB">
        <w:t xml:space="preserve">ninety </w:t>
      </w:r>
      <w:r w:rsidRPr="004B0DAB">
        <w:t>(</w:t>
      </w:r>
      <w:r w:rsidR="00564870" w:rsidRPr="004B0DAB">
        <w:t>9</w:t>
      </w:r>
      <w:r w:rsidRPr="004B0DAB">
        <w:t>0) days in advance of the end of the then current term.  This Agreement may be terminated at any time by written consent of both parties.</w:t>
      </w:r>
    </w:p>
    <w:p w14:paraId="6A997385" w14:textId="77777777" w:rsidR="00C733BE" w:rsidRPr="004B0DAB" w:rsidRDefault="00C733BE">
      <w:pPr>
        <w:pStyle w:val="TabbedL2"/>
      </w:pPr>
      <w:r w:rsidRPr="004B0DAB">
        <w:lastRenderedPageBreak/>
        <w:t>Either party may terminate this Agreement upon a material breach by the other if the matter is not corrected within sixty (60) days of notice of the breach and intent to terminate.</w:t>
      </w:r>
    </w:p>
    <w:p w14:paraId="1BF1A3FD" w14:textId="0402D710" w:rsidR="00C733BE" w:rsidRPr="004B0DAB" w:rsidRDefault="00FE3A59" w:rsidP="00AC1C74">
      <w:pPr>
        <w:pStyle w:val="TabbedL2"/>
      </w:pPr>
      <w:r w:rsidRPr="004B0DAB">
        <w:t xml:space="preserve">NCSB </w:t>
      </w:r>
      <w:r w:rsidR="00C733BE" w:rsidRPr="004B0DAB">
        <w:t xml:space="preserve">agrees that in the event </w:t>
      </w:r>
      <w:r w:rsidR="00EB485E" w:rsidRPr="004B0DAB">
        <w:t>this Agreement</w:t>
      </w:r>
      <w:r w:rsidR="00C733BE" w:rsidRPr="004B0DAB">
        <w:t xml:space="preserve"> is terminated, it will cooperate with </w:t>
      </w:r>
      <w:r w:rsidR="006F4B2D" w:rsidRPr="004B0DAB">
        <w:t>ASLP-ICC</w:t>
      </w:r>
      <w:r w:rsidR="00C733BE" w:rsidRPr="004B0DAB">
        <w:t xml:space="preserve"> in the transfer of any </w:t>
      </w:r>
      <w:r w:rsidR="00DA5262" w:rsidRPr="004B0DAB">
        <w:t>member state and commission-related data and information, systems, passwords, platforms, and all intellectual property belonging to the member states and ASLP-ICC,</w:t>
      </w:r>
      <w:r w:rsidR="00C400E8" w:rsidRPr="004B0DAB">
        <w:t xml:space="preserve"> and any</w:t>
      </w:r>
      <w:r w:rsidR="00DA5262" w:rsidRPr="004B0DAB">
        <w:t xml:space="preserve"> </w:t>
      </w:r>
      <w:r w:rsidR="00C733BE" w:rsidRPr="004B0DAB">
        <w:t xml:space="preserve">current or future grants and contracts in which </w:t>
      </w:r>
      <w:r w:rsidR="006F4B2D" w:rsidRPr="004B0DAB">
        <w:t>ASLP-ICC</w:t>
      </w:r>
      <w:r w:rsidR="00C733BE" w:rsidRPr="004B0DAB">
        <w:t xml:space="preserve"> is the principal awardee, upon approval of the granting agency, and upon receipt of a full and complete release by </w:t>
      </w:r>
      <w:r w:rsidR="006F4B2D" w:rsidRPr="004B0DAB">
        <w:t>ASLP-ICC</w:t>
      </w:r>
      <w:r w:rsidR="00C733BE" w:rsidRPr="004B0DAB">
        <w:t xml:space="preserve"> and the grantor/contractor of any and all responsibilities and obligations under the grant or contract.</w:t>
      </w:r>
    </w:p>
    <w:p w14:paraId="202CDF41" w14:textId="5CAB811C" w:rsidR="00C733BE" w:rsidRPr="004B0DAB" w:rsidRDefault="00C733BE" w:rsidP="00AC1C74">
      <w:pPr>
        <w:pStyle w:val="TabbedL1"/>
      </w:pPr>
      <w:r w:rsidRPr="004B0DAB">
        <w:rPr>
          <w:u w:val="single"/>
        </w:rPr>
        <w:t>Whole Agreement</w:t>
      </w:r>
      <w:r w:rsidRPr="004B0DAB">
        <w:t xml:space="preserve">.  This Agreement constitutes the entire agreement and understanding between the parties and supersedes all prior oral or written agreements between the parties.  No officer or employee of the parties hereto shall be deemed to have authority to extend or supplement the terms of this Agreement except the respective </w:t>
      </w:r>
      <w:r w:rsidR="005D1A8E" w:rsidRPr="004B0DAB">
        <w:t>President</w:t>
      </w:r>
      <w:r w:rsidRPr="004B0DAB">
        <w:t xml:space="preserve"> (or designee of the </w:t>
      </w:r>
      <w:r w:rsidR="005D1A8E" w:rsidRPr="004B0DAB">
        <w:t>President</w:t>
      </w:r>
      <w:r w:rsidRPr="004B0DAB">
        <w:t xml:space="preserve">) for </w:t>
      </w:r>
      <w:r w:rsidR="006F4B2D" w:rsidRPr="004B0DAB">
        <w:t>NCSB</w:t>
      </w:r>
      <w:r w:rsidRPr="004B0DAB">
        <w:t xml:space="preserve">, and the duly constituted Executive Committee of the </w:t>
      </w:r>
      <w:r w:rsidR="006F4B2D" w:rsidRPr="004B0DAB">
        <w:t>ASLP-ICC</w:t>
      </w:r>
      <w:r w:rsidR="00FA5477" w:rsidRPr="004B0DAB">
        <w:t xml:space="preserve"> (or designee of the Executive Committee</w:t>
      </w:r>
      <w:r w:rsidR="00935322" w:rsidRPr="004B0DAB">
        <w:t>),</w:t>
      </w:r>
      <w:r w:rsidRPr="004B0DAB">
        <w:t xml:space="preserve"> and no such extension or supplement shall be valid unless in writing.</w:t>
      </w:r>
    </w:p>
    <w:p w14:paraId="747D78E2" w14:textId="568F279E" w:rsidR="00C733BE" w:rsidRPr="004B0DAB" w:rsidRDefault="00C733BE" w:rsidP="009B1E9C">
      <w:pPr>
        <w:pStyle w:val="TabbedL1"/>
      </w:pPr>
      <w:r w:rsidRPr="004B0DAB">
        <w:t xml:space="preserve">Notwithstanding any other provision of this Agreement, the officers and members of the </w:t>
      </w:r>
      <w:r w:rsidR="005D1A8E" w:rsidRPr="004B0DAB">
        <w:t>ASLP-ICC</w:t>
      </w:r>
      <w:r w:rsidRPr="004B0DAB">
        <w:t xml:space="preserve"> shall be responsible for application and interpretation of the compact and determine all policy positions and activities of the </w:t>
      </w:r>
      <w:r w:rsidR="005D1A8E" w:rsidRPr="004B0DAB">
        <w:t>ASLP-ICC</w:t>
      </w:r>
      <w:r w:rsidRPr="004B0DAB">
        <w:t xml:space="preserve"> on all matters not related to the administration of this Agreement.</w:t>
      </w:r>
    </w:p>
    <w:p w14:paraId="0C935FC1" w14:textId="471D911E" w:rsidR="00C733BE" w:rsidRPr="004B0DAB" w:rsidRDefault="00C733BE">
      <w:pPr>
        <w:pStyle w:val="TabbedL1"/>
      </w:pPr>
      <w:r w:rsidRPr="004B0DAB">
        <w:rPr>
          <w:u w:val="single"/>
        </w:rPr>
        <w:t>Governing Law</w:t>
      </w:r>
      <w:r w:rsidRPr="004B0DAB">
        <w:t xml:space="preserve">.  This Agreement shall be governed by and construed under the laws of the State of </w:t>
      </w:r>
      <w:r w:rsidR="005D1A8E" w:rsidRPr="004B0DAB">
        <w:t>Alabama</w:t>
      </w:r>
      <w:r w:rsidR="00C400E8" w:rsidRPr="004B0DAB">
        <w:t xml:space="preserve"> unless the ASLP-ICC determines a physical headquarter location at which time the governing law shall become that state</w:t>
      </w:r>
      <w:r w:rsidRPr="004B0DAB">
        <w:t>.</w:t>
      </w:r>
    </w:p>
    <w:tbl>
      <w:tblPr>
        <w:tblW w:w="9708" w:type="dxa"/>
        <w:tblLook w:val="0000" w:firstRow="0" w:lastRow="0" w:firstColumn="0" w:lastColumn="0" w:noHBand="0" w:noVBand="0"/>
      </w:tblPr>
      <w:tblGrid>
        <w:gridCol w:w="4788"/>
        <w:gridCol w:w="4920"/>
      </w:tblGrid>
      <w:tr w:rsidR="004B0DAB" w:rsidRPr="004B0DAB" w14:paraId="120AAB80" w14:textId="77777777">
        <w:tc>
          <w:tcPr>
            <w:tcW w:w="4788" w:type="dxa"/>
          </w:tcPr>
          <w:p w14:paraId="356144C5" w14:textId="77777777" w:rsidR="00C733BE" w:rsidRPr="004B0DAB" w:rsidRDefault="00C733BE">
            <w:pPr>
              <w:rPr>
                <w:b/>
                <w:bCs/>
                <w:u w:val="single"/>
              </w:rPr>
            </w:pPr>
            <w:r w:rsidRPr="004B0DAB">
              <w:rPr>
                <w:b/>
                <w:bCs/>
                <w:u w:val="single"/>
              </w:rPr>
              <w:lastRenderedPageBreak/>
              <w:t>AGREED:</w:t>
            </w:r>
          </w:p>
          <w:p w14:paraId="6F9801DF" w14:textId="77777777" w:rsidR="00C733BE" w:rsidRPr="004B0DAB" w:rsidRDefault="00C733BE">
            <w:pPr>
              <w:rPr>
                <w:b/>
                <w:bCs/>
              </w:rPr>
            </w:pPr>
          </w:p>
          <w:p w14:paraId="2E458D2F" w14:textId="027C879A" w:rsidR="00C733BE" w:rsidRPr="004B0DAB" w:rsidRDefault="005D1A8E">
            <w:pPr>
              <w:rPr>
                <w:b/>
                <w:bCs/>
              </w:rPr>
            </w:pPr>
            <w:r w:rsidRPr="004B0DAB">
              <w:rPr>
                <w:b/>
                <w:bCs/>
              </w:rPr>
              <w:t>National Council of State Boards of Examiners in Speech-Language Pathology and Audiology</w:t>
            </w:r>
          </w:p>
          <w:p w14:paraId="3D462269" w14:textId="77777777" w:rsidR="00C733BE" w:rsidRPr="004B0DAB" w:rsidRDefault="00C733BE">
            <w:pPr>
              <w:rPr>
                <w:b/>
                <w:bCs/>
              </w:rPr>
            </w:pPr>
          </w:p>
          <w:p w14:paraId="46A2E3EC" w14:textId="77777777" w:rsidR="00C733BE" w:rsidRPr="004B0DAB" w:rsidRDefault="00C733BE">
            <w:pPr>
              <w:rPr>
                <w:b/>
                <w:bCs/>
              </w:rPr>
            </w:pPr>
          </w:p>
          <w:p w14:paraId="720E9D0A" w14:textId="77777777" w:rsidR="00C733BE" w:rsidRPr="004B0DAB" w:rsidRDefault="00C733BE">
            <w:pPr>
              <w:rPr>
                <w:b/>
                <w:bCs/>
              </w:rPr>
            </w:pPr>
            <w:r w:rsidRPr="004B0DAB">
              <w:rPr>
                <w:b/>
                <w:bCs/>
              </w:rPr>
              <w:t>By:</w:t>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p>
          <w:p w14:paraId="35AB6D56" w14:textId="65EB0085" w:rsidR="00C733BE" w:rsidRPr="004B0DAB" w:rsidRDefault="00C733BE" w:rsidP="00690813">
            <w:pPr>
              <w:rPr>
                <w:b/>
                <w:bCs/>
              </w:rPr>
            </w:pPr>
            <w:r w:rsidRPr="004B0DAB">
              <w:rPr>
                <w:b/>
                <w:bCs/>
              </w:rPr>
              <w:tab/>
            </w:r>
            <w:r w:rsidR="005D1A8E" w:rsidRPr="004B0DAB">
              <w:rPr>
                <w:b/>
                <w:bCs/>
              </w:rPr>
              <w:t>President</w:t>
            </w:r>
          </w:p>
          <w:p w14:paraId="4C412D06" w14:textId="624C5A28" w:rsidR="00C733BE" w:rsidRPr="004B0DAB" w:rsidRDefault="00C733BE" w:rsidP="005D1A8E">
            <w:pPr>
              <w:rPr>
                <w:b/>
                <w:bCs/>
              </w:rPr>
            </w:pPr>
            <w:r w:rsidRPr="004B0DAB">
              <w:rPr>
                <w:b/>
                <w:bCs/>
              </w:rPr>
              <w:t xml:space="preserve">          </w:t>
            </w:r>
          </w:p>
          <w:p w14:paraId="7B691D5C" w14:textId="77777777" w:rsidR="00C733BE" w:rsidRPr="004B0DAB" w:rsidRDefault="00C733BE">
            <w:pPr>
              <w:rPr>
                <w:b/>
                <w:bCs/>
              </w:rPr>
            </w:pPr>
          </w:p>
          <w:p w14:paraId="1280E076" w14:textId="77777777" w:rsidR="00C733BE" w:rsidRPr="004B0DAB" w:rsidRDefault="00C733BE">
            <w:pPr>
              <w:rPr>
                <w:b/>
                <w:bCs/>
                <w:u w:val="single"/>
              </w:rPr>
            </w:pPr>
            <w:r w:rsidRPr="004B0DAB">
              <w:rPr>
                <w:b/>
                <w:bCs/>
              </w:rPr>
              <w:t>Date:</w:t>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p>
        </w:tc>
        <w:tc>
          <w:tcPr>
            <w:tcW w:w="4920" w:type="dxa"/>
          </w:tcPr>
          <w:p w14:paraId="752FCC75" w14:textId="5EA3DF67" w:rsidR="00C733BE" w:rsidRPr="004B0DAB" w:rsidRDefault="00C733BE">
            <w:pPr>
              <w:rPr>
                <w:b/>
                <w:bCs/>
              </w:rPr>
            </w:pPr>
          </w:p>
          <w:p w14:paraId="45C38A2E" w14:textId="77777777" w:rsidR="00C733BE" w:rsidRPr="004B0DAB" w:rsidRDefault="00C733BE">
            <w:pPr>
              <w:rPr>
                <w:b/>
                <w:bCs/>
              </w:rPr>
            </w:pPr>
          </w:p>
          <w:p w14:paraId="7998F347" w14:textId="7FBAF72A" w:rsidR="00C733BE" w:rsidRPr="004B0DAB" w:rsidRDefault="005D1A8E">
            <w:pPr>
              <w:rPr>
                <w:b/>
                <w:bCs/>
              </w:rPr>
            </w:pPr>
            <w:r w:rsidRPr="004B0DAB">
              <w:rPr>
                <w:b/>
                <w:bCs/>
              </w:rPr>
              <w:t>Audiology and Speech-Language Pathology Interstate Compact Commission</w:t>
            </w:r>
          </w:p>
          <w:p w14:paraId="7BB9F28F" w14:textId="77777777" w:rsidR="00C733BE" w:rsidRPr="004B0DAB" w:rsidRDefault="00C733BE" w:rsidP="005D1A8E">
            <w:pPr>
              <w:jc w:val="center"/>
              <w:rPr>
                <w:b/>
                <w:bCs/>
              </w:rPr>
            </w:pPr>
          </w:p>
          <w:p w14:paraId="0E551920" w14:textId="77777777" w:rsidR="00C733BE" w:rsidRPr="004B0DAB" w:rsidRDefault="00C733BE" w:rsidP="001D3946">
            <w:pPr>
              <w:ind w:left="432" w:firstLine="90"/>
              <w:rPr>
                <w:b/>
                <w:bCs/>
              </w:rPr>
            </w:pPr>
          </w:p>
          <w:p w14:paraId="3FB1C17D" w14:textId="77777777" w:rsidR="002E385C" w:rsidRPr="004B0DAB" w:rsidRDefault="002E385C">
            <w:pPr>
              <w:rPr>
                <w:b/>
                <w:bCs/>
              </w:rPr>
            </w:pPr>
          </w:p>
          <w:p w14:paraId="71B18EEE" w14:textId="1D938714" w:rsidR="00C733BE" w:rsidRPr="004B0DAB" w:rsidRDefault="00C733BE">
            <w:pPr>
              <w:rPr>
                <w:b/>
                <w:bCs/>
              </w:rPr>
            </w:pPr>
            <w:r w:rsidRPr="004B0DAB">
              <w:rPr>
                <w:b/>
                <w:bCs/>
              </w:rPr>
              <w:t>By:</w:t>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r w:rsidRPr="004B0DAB">
              <w:rPr>
                <w:b/>
                <w:bCs/>
                <w:u w:val="single"/>
              </w:rPr>
              <w:tab/>
            </w:r>
          </w:p>
          <w:p w14:paraId="7D047CE7" w14:textId="21614E78" w:rsidR="00C733BE" w:rsidRPr="004B0DAB" w:rsidRDefault="00C733BE" w:rsidP="00BB4507">
            <w:pPr>
              <w:rPr>
                <w:b/>
                <w:bCs/>
              </w:rPr>
            </w:pPr>
            <w:r w:rsidRPr="004B0DAB">
              <w:rPr>
                <w:b/>
                <w:bCs/>
              </w:rPr>
              <w:t xml:space="preserve">            </w:t>
            </w:r>
            <w:r w:rsidR="00BB4507" w:rsidRPr="004B0DAB">
              <w:rPr>
                <w:b/>
                <w:bCs/>
              </w:rPr>
              <w:t>Chair</w:t>
            </w:r>
          </w:p>
          <w:p w14:paraId="3038B1FD" w14:textId="77777777" w:rsidR="00C733BE" w:rsidRPr="004B0DAB" w:rsidRDefault="00C733BE">
            <w:pPr>
              <w:rPr>
                <w:b/>
                <w:bCs/>
              </w:rPr>
            </w:pPr>
          </w:p>
          <w:p w14:paraId="0A110B5C" w14:textId="77777777" w:rsidR="00C733BE" w:rsidRPr="004B0DAB" w:rsidRDefault="00C733BE">
            <w:pPr>
              <w:rPr>
                <w:b/>
                <w:bCs/>
              </w:rPr>
            </w:pPr>
          </w:p>
          <w:p w14:paraId="4AED70BC" w14:textId="55F1B944" w:rsidR="00C733BE" w:rsidRPr="004B0DAB" w:rsidRDefault="002E385C" w:rsidP="00690813">
            <w:pPr>
              <w:rPr>
                <w:b/>
                <w:bCs/>
                <w:u w:val="single"/>
              </w:rPr>
            </w:pPr>
            <w:r w:rsidRPr="004B0DAB">
              <w:rPr>
                <w:b/>
                <w:bCs/>
              </w:rPr>
              <w:t>Date: ________________________________</w:t>
            </w:r>
          </w:p>
        </w:tc>
      </w:tr>
      <w:tr w:rsidR="00C733BE" w:rsidRPr="004B0DAB" w14:paraId="7D32A57D" w14:textId="77777777">
        <w:tc>
          <w:tcPr>
            <w:tcW w:w="4788" w:type="dxa"/>
          </w:tcPr>
          <w:p w14:paraId="3E6200C0" w14:textId="77777777" w:rsidR="00C733BE" w:rsidRPr="004B0DAB" w:rsidRDefault="00C733BE">
            <w:pPr>
              <w:rPr>
                <w:b/>
                <w:bCs/>
                <w:u w:val="single"/>
              </w:rPr>
            </w:pPr>
          </w:p>
        </w:tc>
        <w:tc>
          <w:tcPr>
            <w:tcW w:w="4920" w:type="dxa"/>
          </w:tcPr>
          <w:p w14:paraId="50C3A8E1" w14:textId="77777777" w:rsidR="00C733BE" w:rsidRPr="004B0DAB" w:rsidRDefault="00C733BE">
            <w:pPr>
              <w:rPr>
                <w:b/>
                <w:bCs/>
              </w:rPr>
            </w:pPr>
          </w:p>
        </w:tc>
      </w:tr>
    </w:tbl>
    <w:p w14:paraId="1B039FE1" w14:textId="77777777" w:rsidR="00C733BE" w:rsidRPr="004B0DAB" w:rsidRDefault="00C733BE"/>
    <w:p w14:paraId="75192AC4" w14:textId="77777777" w:rsidR="00C733BE" w:rsidRPr="004B0DAB" w:rsidRDefault="00C733BE">
      <w:pPr>
        <w:pStyle w:val="BodyText"/>
      </w:pPr>
    </w:p>
    <w:sectPr w:rsidR="00C733BE" w:rsidRPr="004B0DAB" w:rsidSect="000B527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78E8" w14:textId="77777777" w:rsidR="00CE46B3" w:rsidRDefault="00CE46B3" w:rsidP="00431EC7">
      <w:r>
        <w:separator/>
      </w:r>
    </w:p>
  </w:endnote>
  <w:endnote w:type="continuationSeparator" w:id="0">
    <w:p w14:paraId="028E6BF5" w14:textId="77777777" w:rsidR="00CE46B3" w:rsidRDefault="00CE46B3" w:rsidP="0043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3120"/>
      <w:gridCol w:w="3121"/>
      <w:gridCol w:w="3119"/>
    </w:tblGrid>
    <w:tr w:rsidR="009D552D" w14:paraId="5C0B7B83" w14:textId="77777777">
      <w:tc>
        <w:tcPr>
          <w:tcW w:w="1667" w:type="pct"/>
        </w:tcPr>
        <w:p w14:paraId="52DC300F" w14:textId="77777777" w:rsidR="009D552D" w:rsidRDefault="009D552D">
          <w:pPr>
            <w:pStyle w:val="Footer"/>
            <w:tabs>
              <w:tab w:val="clear" w:pos="4680"/>
            </w:tabs>
          </w:pPr>
        </w:p>
      </w:tc>
      <w:tc>
        <w:tcPr>
          <w:tcW w:w="1667" w:type="pct"/>
        </w:tcPr>
        <w:p w14:paraId="642C837B" w14:textId="0DFF9C11" w:rsidR="009D552D" w:rsidRDefault="000B5270">
          <w:pPr>
            <w:pStyle w:val="Footer"/>
            <w:tabs>
              <w:tab w:val="clear" w:pos="4680"/>
            </w:tabs>
            <w:jc w:val="center"/>
          </w:pPr>
          <w:r>
            <w:rPr>
              <w:rStyle w:val="PageNumber"/>
            </w:rPr>
            <w:fldChar w:fldCharType="begin"/>
          </w:r>
          <w:r w:rsidR="009D552D">
            <w:rPr>
              <w:rStyle w:val="PageNumber"/>
            </w:rPr>
            <w:instrText xml:space="preserve"> PAGE </w:instrText>
          </w:r>
          <w:r>
            <w:rPr>
              <w:rStyle w:val="PageNumber"/>
            </w:rPr>
            <w:fldChar w:fldCharType="separate"/>
          </w:r>
          <w:r w:rsidR="004B0DAB">
            <w:rPr>
              <w:rStyle w:val="PageNumber"/>
              <w:noProof/>
            </w:rPr>
            <w:t>4</w:t>
          </w:r>
          <w:r>
            <w:rPr>
              <w:rStyle w:val="PageNumber"/>
            </w:rPr>
            <w:fldChar w:fldCharType="end"/>
          </w:r>
        </w:p>
      </w:tc>
      <w:tc>
        <w:tcPr>
          <w:tcW w:w="1667" w:type="pct"/>
        </w:tcPr>
        <w:p w14:paraId="1ABCE78B" w14:textId="77777777" w:rsidR="009D552D" w:rsidRDefault="009D552D">
          <w:pPr>
            <w:pStyle w:val="Footer"/>
            <w:jc w:val="right"/>
          </w:pPr>
        </w:p>
      </w:tc>
    </w:tr>
  </w:tbl>
  <w:p w14:paraId="3F8E3D63" w14:textId="77777777" w:rsidR="00D11E3A" w:rsidRDefault="00D11E3A" w:rsidP="0008070D">
    <w:pPr>
      <w:pStyle w:val="MacPacTrailer"/>
    </w:pPr>
    <w:bookmarkStart w:id="0" w:name="_zzmpTrailer_1078_2"/>
    <w:r w:rsidRPr="00D11E3A">
      <w:rPr>
        <w:rStyle w:val="zzmpTrailerItem"/>
      </w:rPr>
      <w:t>CHICAGO/#3039019.3</w:t>
    </w:r>
    <w:bookmarkEnd w:id="0"/>
    <w:r w:rsidRPr="00D11E3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868163"/>
      <w:docPartObj>
        <w:docPartGallery w:val="Page Numbers (Bottom of Page)"/>
        <w:docPartUnique/>
      </w:docPartObj>
    </w:sdtPr>
    <w:sdtEndPr/>
    <w:sdtContent>
      <w:sdt>
        <w:sdtPr>
          <w:id w:val="1728636285"/>
          <w:docPartObj>
            <w:docPartGallery w:val="Page Numbers (Top of Page)"/>
            <w:docPartUnique/>
          </w:docPartObj>
        </w:sdtPr>
        <w:sdtEndPr/>
        <w:sdtContent>
          <w:p w14:paraId="0F319FDB" w14:textId="6C794103" w:rsidR="00C400E8" w:rsidRDefault="00C400E8">
            <w:pPr>
              <w:pStyle w:val="Footer"/>
              <w:jc w:val="center"/>
            </w:pPr>
            <w:r>
              <w:t xml:space="preserve">Page </w:t>
            </w:r>
            <w:r>
              <w:rPr>
                <w:b/>
                <w:bCs/>
              </w:rPr>
              <w:fldChar w:fldCharType="begin"/>
            </w:r>
            <w:r>
              <w:rPr>
                <w:b/>
                <w:bCs/>
              </w:rPr>
              <w:instrText xml:space="preserve"> PAGE </w:instrText>
            </w:r>
            <w:r>
              <w:rPr>
                <w:b/>
                <w:bCs/>
              </w:rPr>
              <w:fldChar w:fldCharType="separate"/>
            </w:r>
            <w:r w:rsidR="004B0DA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B0DAB">
              <w:rPr>
                <w:b/>
                <w:bCs/>
                <w:noProof/>
              </w:rPr>
              <w:t>6</w:t>
            </w:r>
            <w:r>
              <w:rPr>
                <w:b/>
                <w:bCs/>
              </w:rPr>
              <w:fldChar w:fldCharType="end"/>
            </w:r>
          </w:p>
        </w:sdtContent>
      </w:sdt>
    </w:sdtContent>
  </w:sdt>
  <w:p w14:paraId="7B6FB993" w14:textId="2866EA27" w:rsidR="00D11E3A" w:rsidRDefault="00D11E3A" w:rsidP="00B42ABF">
    <w:pPr>
      <w:pStyle w:val="MacPacTrai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E318" w14:textId="77777777" w:rsidR="00CE46B3" w:rsidRDefault="00CE46B3" w:rsidP="00431EC7">
      <w:r>
        <w:separator/>
      </w:r>
    </w:p>
  </w:footnote>
  <w:footnote w:type="continuationSeparator" w:id="0">
    <w:p w14:paraId="55BAACB2" w14:textId="77777777" w:rsidR="00CE46B3" w:rsidRDefault="00CE46B3" w:rsidP="0043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CFAA" w14:textId="77777777" w:rsidR="009D552D" w:rsidRDefault="009D552D">
    <w:pPr>
      <w:pStyle w:val="Header"/>
    </w:pPr>
  </w:p>
  <w:p w14:paraId="0143761E" w14:textId="77777777" w:rsidR="009D552D" w:rsidRDefault="009D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82237"/>
      <w:docPartObj>
        <w:docPartGallery w:val="Watermarks"/>
        <w:docPartUnique/>
      </w:docPartObj>
    </w:sdtPr>
    <w:sdtEndPr/>
    <w:sdtContent>
      <w:p w14:paraId="433A8FED" w14:textId="04706A6C" w:rsidR="00BB4507" w:rsidRDefault="00D21A23">
        <w:pPr>
          <w:pStyle w:val="Header"/>
        </w:pPr>
        <w:r>
          <w:rPr>
            <w:noProof/>
          </w:rPr>
          <w:pict w14:anchorId="078E6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903"/>
    <w:multiLevelType w:val="hybridMultilevel"/>
    <w:tmpl w:val="327E8E3E"/>
    <w:lvl w:ilvl="0" w:tplc="41CA5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B748C"/>
    <w:multiLevelType w:val="multilevel"/>
    <w:tmpl w:val="3B2C9400"/>
    <w:lvl w:ilvl="0">
      <w:start w:val="1"/>
      <w:numFmt w:val="decimal"/>
      <w:lvlRestart w:val="0"/>
      <w:pStyle w:val="TabbedL1"/>
      <w:lvlText w:val="%1."/>
      <w:lvlJc w:val="left"/>
      <w:pPr>
        <w:tabs>
          <w:tab w:val="num" w:pos="1440"/>
        </w:tabs>
        <w:ind w:left="0" w:firstLine="720"/>
      </w:pPr>
      <w:rPr>
        <w:rFonts w:ascii="Times New Roman" w:hAnsi="Times New Roman"/>
        <w:b w:val="0"/>
        <w:i w:val="0"/>
        <w:caps w:val="0"/>
        <w:color w:val="auto"/>
        <w:sz w:val="24"/>
        <w:u w:val="none"/>
      </w:rPr>
    </w:lvl>
    <w:lvl w:ilvl="1">
      <w:start w:val="1"/>
      <w:numFmt w:val="lowerLetter"/>
      <w:pStyle w:val="TabbedL2"/>
      <w:lvlText w:val="%2."/>
      <w:lvlJc w:val="left"/>
      <w:pPr>
        <w:tabs>
          <w:tab w:val="num" w:pos="2160"/>
        </w:tabs>
        <w:ind w:left="720" w:firstLine="720"/>
      </w:pPr>
      <w:rPr>
        <w:rFonts w:ascii="Times New Roman" w:hAnsi="Times New Roman"/>
        <w:b w:val="0"/>
        <w:i w:val="0"/>
        <w:caps w:val="0"/>
        <w:color w:val="auto"/>
        <w:sz w:val="24"/>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sz w:val="24"/>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sz w:val="24"/>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sz w:val="24"/>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sz w:val="24"/>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sz w:val="24"/>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sz w:val="24"/>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sz w:val="24"/>
        <w:u w:val="none"/>
      </w:rPr>
    </w:lvl>
  </w:abstractNum>
  <w:num w:numId="1">
    <w:abstractNumId w:val="1"/>
  </w:num>
  <w:num w:numId="2">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Ôt"/>
    <w:docVar w:name="85TrailerDate" w:val="0"/>
    <w:docVar w:name="85TrailerDateField" w:val="0"/>
    <w:docVar w:name="85TrailerDraft" w:val="0"/>
    <w:docVar w:name="85TrailerTime" w:val="0"/>
    <w:docVar w:name="85TrailerType" w:val="100"/>
    <w:docVar w:name="MPDocID" w:val="C:\DM\k_prezioso\Temp\CHICAGO-#3039019-v3-NCSBN_NLC_MOU.DOCX"/>
    <w:docVar w:name="NewDocStampType" w:val="1"/>
    <w:docVar w:name="zzmp10LastTrailerInserted" w:val="^`~#mp!@⌌⌘⌏#⌅┖┥283|zŔm}B⌌Ɣ1⌒GàQp‛⌎”Ţ›êTSl½⌓!7¿₭h⌎‛ucÔ⌝÷]@=※@B£ˇ¸ℤý⌎ñ~˜&amp;†$'4⌑z¯²æÈIËÂ※⌂⌐Ñ℣‰•⌊⌓¦ÒÂLÛ1l⌘ª⌕âwℤ&lt;=ÑN&amp;¨Jþ±¦ÐK¨⌗íGv»O)t¤¼l²ÃÔö3ïZä¸Ìtê¿QëÐU—¨åš′gRü]4⌅tç1Ã&gt;6;N3L011"/>
    <w:docVar w:name="zzmp10LastTrailerInserted_1078" w:val="^`~#mp!@⌌⌘⌏#⌅┖┥283|zŔm}B⌌Ɣ1⌒GàQp‛⌎”Ţ›êTSl½⌓!7¿₭h⌎‛ucÔ⌝÷]@=※@B£ˇ¸ℤý⌎ñ~˜&amp;†$'4⌑z¯²æÈIËÂ※⌂⌐Ñ℣‰•⌊⌓¦ÒÂLÛ1l⌘ª⌕âwℤ&lt;=ÑN&amp;¨Jþ±¦ÐK¨⌗íGv»O)t¤¼l²ÃÔö3ïZä¸Ìtê¿QëÐU—¨åš′gRü]4⌅tç1Ã&gt;6;N3L011"/>
    <w:docVar w:name="zzmp10mSEGsValidated" w:val="1"/>
    <w:docVar w:name="zzmpFixedCurScheme" w:val="Tabbed"/>
    <w:docVar w:name="zzmpFixedCurScheme_9.0" w:val="1zzmpTabbed"/>
    <w:docVar w:name="zzmpLTFontsClean" w:val="True"/>
    <w:docVar w:name="zzmpnSession" w:val="0.1461756"/>
    <w:docVar w:name="zzmpTabbed" w:val="||Tabbed|2|3|1|1|0|4||1|0|0||1|0|0||1|0|0||1|0|0||1|0|0||1|0|0||1|0|0||1|0|0||"/>
  </w:docVars>
  <w:rsids>
    <w:rsidRoot w:val="00AC1C74"/>
    <w:rsid w:val="00002F05"/>
    <w:rsid w:val="00040F4D"/>
    <w:rsid w:val="00047B8A"/>
    <w:rsid w:val="0005781E"/>
    <w:rsid w:val="000620A0"/>
    <w:rsid w:val="000B5270"/>
    <w:rsid w:val="000C51D5"/>
    <w:rsid w:val="000E2A40"/>
    <w:rsid w:val="001037F6"/>
    <w:rsid w:val="001367A8"/>
    <w:rsid w:val="001A0E93"/>
    <w:rsid w:val="001B0E01"/>
    <w:rsid w:val="001B453F"/>
    <w:rsid w:val="001D3946"/>
    <w:rsid w:val="001F1157"/>
    <w:rsid w:val="002331A3"/>
    <w:rsid w:val="0025369A"/>
    <w:rsid w:val="002568FE"/>
    <w:rsid w:val="002A0E44"/>
    <w:rsid w:val="002A79A0"/>
    <w:rsid w:val="002B5FF3"/>
    <w:rsid w:val="002E385C"/>
    <w:rsid w:val="002E630E"/>
    <w:rsid w:val="003120B7"/>
    <w:rsid w:val="00374A69"/>
    <w:rsid w:val="00385039"/>
    <w:rsid w:val="003A581E"/>
    <w:rsid w:val="003C6805"/>
    <w:rsid w:val="004036A6"/>
    <w:rsid w:val="004066A7"/>
    <w:rsid w:val="004164F3"/>
    <w:rsid w:val="00431EC7"/>
    <w:rsid w:val="004575E8"/>
    <w:rsid w:val="004A3E74"/>
    <w:rsid w:val="004B0DAB"/>
    <w:rsid w:val="004B432E"/>
    <w:rsid w:val="004B70CC"/>
    <w:rsid w:val="004C0C7B"/>
    <w:rsid w:val="004C3FC3"/>
    <w:rsid w:val="004D79F8"/>
    <w:rsid w:val="004F20CB"/>
    <w:rsid w:val="004F2515"/>
    <w:rsid w:val="00532224"/>
    <w:rsid w:val="00564870"/>
    <w:rsid w:val="0058644B"/>
    <w:rsid w:val="005B3C3D"/>
    <w:rsid w:val="005C03C1"/>
    <w:rsid w:val="005D1A8E"/>
    <w:rsid w:val="005F3FBF"/>
    <w:rsid w:val="00604056"/>
    <w:rsid w:val="00604C19"/>
    <w:rsid w:val="0064730B"/>
    <w:rsid w:val="00655037"/>
    <w:rsid w:val="00690813"/>
    <w:rsid w:val="00695A69"/>
    <w:rsid w:val="00697C62"/>
    <w:rsid w:val="006B1D97"/>
    <w:rsid w:val="006B2E1B"/>
    <w:rsid w:val="006E3DC9"/>
    <w:rsid w:val="006F4B2D"/>
    <w:rsid w:val="00723A72"/>
    <w:rsid w:val="00733DC1"/>
    <w:rsid w:val="00743D04"/>
    <w:rsid w:val="00797D42"/>
    <w:rsid w:val="007F59CB"/>
    <w:rsid w:val="008030A1"/>
    <w:rsid w:val="00806D1D"/>
    <w:rsid w:val="00813F0D"/>
    <w:rsid w:val="00852A55"/>
    <w:rsid w:val="008B256A"/>
    <w:rsid w:val="008C1364"/>
    <w:rsid w:val="008D07AE"/>
    <w:rsid w:val="00913696"/>
    <w:rsid w:val="0092448B"/>
    <w:rsid w:val="00935322"/>
    <w:rsid w:val="00943234"/>
    <w:rsid w:val="0098095E"/>
    <w:rsid w:val="009B1E9C"/>
    <w:rsid w:val="009B3C55"/>
    <w:rsid w:val="009D552D"/>
    <w:rsid w:val="009F272C"/>
    <w:rsid w:val="00A2693E"/>
    <w:rsid w:val="00A513AE"/>
    <w:rsid w:val="00A70300"/>
    <w:rsid w:val="00A842A5"/>
    <w:rsid w:val="00A977F2"/>
    <w:rsid w:val="00AB5E06"/>
    <w:rsid w:val="00AC0671"/>
    <w:rsid w:val="00AC1C74"/>
    <w:rsid w:val="00AC4C5F"/>
    <w:rsid w:val="00B21485"/>
    <w:rsid w:val="00B34F42"/>
    <w:rsid w:val="00B56986"/>
    <w:rsid w:val="00B802CB"/>
    <w:rsid w:val="00BB4507"/>
    <w:rsid w:val="00BD1BDF"/>
    <w:rsid w:val="00C038E8"/>
    <w:rsid w:val="00C400E8"/>
    <w:rsid w:val="00C733BE"/>
    <w:rsid w:val="00C82297"/>
    <w:rsid w:val="00C9085A"/>
    <w:rsid w:val="00CD348E"/>
    <w:rsid w:val="00CE2BE7"/>
    <w:rsid w:val="00CE46B3"/>
    <w:rsid w:val="00D11E3A"/>
    <w:rsid w:val="00D13BAD"/>
    <w:rsid w:val="00D21A23"/>
    <w:rsid w:val="00D2463F"/>
    <w:rsid w:val="00D33431"/>
    <w:rsid w:val="00D34A13"/>
    <w:rsid w:val="00D46D67"/>
    <w:rsid w:val="00D74669"/>
    <w:rsid w:val="00D8623B"/>
    <w:rsid w:val="00DA5262"/>
    <w:rsid w:val="00DC207C"/>
    <w:rsid w:val="00DE5DDC"/>
    <w:rsid w:val="00E1397B"/>
    <w:rsid w:val="00E93A2A"/>
    <w:rsid w:val="00E9799A"/>
    <w:rsid w:val="00EB485E"/>
    <w:rsid w:val="00EB6F00"/>
    <w:rsid w:val="00EC23FD"/>
    <w:rsid w:val="00EF683E"/>
    <w:rsid w:val="00F9788F"/>
    <w:rsid w:val="00FA5477"/>
    <w:rsid w:val="00FA64AC"/>
    <w:rsid w:val="00FB4203"/>
    <w:rsid w:val="00FB630E"/>
    <w:rsid w:val="00FD304A"/>
    <w:rsid w:val="00FD4A84"/>
    <w:rsid w:val="00FD5ADE"/>
    <w:rsid w:val="00FD66BD"/>
    <w:rsid w:val="00FE3A5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1CDDF5"/>
  <w15:docId w15:val="{5FEDB567-7014-4A91-AE76-F9233018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70"/>
    <w:rPr>
      <w:sz w:val="24"/>
      <w:szCs w:val="24"/>
    </w:rPr>
  </w:style>
  <w:style w:type="paragraph" w:styleId="Heading1">
    <w:name w:val="heading 1"/>
    <w:basedOn w:val="Normal"/>
    <w:next w:val="Normal"/>
    <w:qFormat/>
    <w:rsid w:val="000B5270"/>
    <w:pPr>
      <w:keepNext/>
      <w:spacing w:after="240"/>
      <w:outlineLvl w:val="0"/>
    </w:pPr>
    <w:rPr>
      <w:rFonts w:cs="Arial"/>
      <w:b/>
      <w:bCs/>
      <w:szCs w:val="32"/>
    </w:rPr>
  </w:style>
  <w:style w:type="paragraph" w:styleId="Heading2">
    <w:name w:val="heading 2"/>
    <w:basedOn w:val="Normal"/>
    <w:next w:val="Normal"/>
    <w:qFormat/>
    <w:rsid w:val="000B5270"/>
    <w:pPr>
      <w:keepNext/>
      <w:spacing w:after="240"/>
      <w:outlineLvl w:val="1"/>
    </w:pPr>
    <w:rPr>
      <w:rFonts w:cs="Arial"/>
      <w:bCs/>
      <w:iCs/>
      <w:szCs w:val="28"/>
    </w:rPr>
  </w:style>
  <w:style w:type="paragraph" w:styleId="Heading3">
    <w:name w:val="heading 3"/>
    <w:basedOn w:val="Normal"/>
    <w:next w:val="Normal"/>
    <w:qFormat/>
    <w:rsid w:val="000B5270"/>
    <w:pPr>
      <w:keepNext/>
      <w:spacing w:after="240"/>
      <w:outlineLvl w:val="2"/>
    </w:pPr>
    <w:rPr>
      <w:rFonts w:cs="Arial"/>
      <w:bCs/>
      <w:szCs w:val="26"/>
    </w:rPr>
  </w:style>
  <w:style w:type="paragraph" w:styleId="Heading4">
    <w:name w:val="heading 4"/>
    <w:basedOn w:val="Normal"/>
    <w:next w:val="Normal"/>
    <w:qFormat/>
    <w:rsid w:val="000B5270"/>
    <w:pPr>
      <w:keepNext/>
      <w:spacing w:after="240"/>
      <w:outlineLvl w:val="3"/>
    </w:pPr>
    <w:rPr>
      <w:bCs/>
      <w:szCs w:val="28"/>
    </w:rPr>
  </w:style>
  <w:style w:type="paragraph" w:styleId="Heading5">
    <w:name w:val="heading 5"/>
    <w:basedOn w:val="Normal"/>
    <w:next w:val="Normal"/>
    <w:qFormat/>
    <w:rsid w:val="000B5270"/>
    <w:pPr>
      <w:spacing w:after="240"/>
      <w:outlineLvl w:val="4"/>
    </w:pPr>
    <w:rPr>
      <w:bCs/>
      <w:iCs/>
      <w:szCs w:val="26"/>
    </w:rPr>
  </w:style>
  <w:style w:type="paragraph" w:styleId="Heading6">
    <w:name w:val="heading 6"/>
    <w:basedOn w:val="Normal"/>
    <w:next w:val="Normal"/>
    <w:qFormat/>
    <w:rsid w:val="000B5270"/>
    <w:pPr>
      <w:spacing w:after="240"/>
      <w:outlineLvl w:val="5"/>
    </w:pPr>
    <w:rPr>
      <w:bCs/>
      <w:szCs w:val="22"/>
    </w:rPr>
  </w:style>
  <w:style w:type="paragraph" w:styleId="Heading7">
    <w:name w:val="heading 7"/>
    <w:basedOn w:val="Normal"/>
    <w:next w:val="Normal"/>
    <w:qFormat/>
    <w:rsid w:val="000B5270"/>
    <w:pPr>
      <w:spacing w:after="240"/>
      <w:outlineLvl w:val="6"/>
    </w:pPr>
  </w:style>
  <w:style w:type="paragraph" w:styleId="Heading8">
    <w:name w:val="heading 8"/>
    <w:basedOn w:val="Normal"/>
    <w:next w:val="Normal"/>
    <w:qFormat/>
    <w:rsid w:val="000B5270"/>
    <w:pPr>
      <w:spacing w:after="240"/>
      <w:outlineLvl w:val="7"/>
    </w:pPr>
    <w:rPr>
      <w:iCs/>
    </w:rPr>
  </w:style>
  <w:style w:type="paragraph" w:styleId="Heading9">
    <w:name w:val="heading 9"/>
    <w:basedOn w:val="Normal"/>
    <w:next w:val="Normal"/>
    <w:qFormat/>
    <w:rsid w:val="000B5270"/>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semiHidden/>
    <w:rsid w:val="000B5270"/>
    <w:pPr>
      <w:spacing w:after="240"/>
      <w:ind w:firstLine="720"/>
      <w:jc w:val="both"/>
    </w:pPr>
    <w:rPr>
      <w:szCs w:val="20"/>
    </w:rPr>
  </w:style>
  <w:style w:type="paragraph" w:customStyle="1" w:styleId="aBTSS">
    <w:name w:val="a BT SS"/>
    <w:aliases w:val="b"/>
    <w:basedOn w:val="Normal"/>
    <w:rsid w:val="000B5270"/>
    <w:pPr>
      <w:spacing w:after="240"/>
      <w:jc w:val="both"/>
    </w:pPr>
  </w:style>
  <w:style w:type="paragraph" w:customStyle="1" w:styleId="aBT-31stIndentTS">
    <w:name w:val="a BT-3 1st Indent TS"/>
    <w:aliases w:val="b3"/>
    <w:basedOn w:val="Normal"/>
    <w:rsid w:val="000B5270"/>
    <w:pPr>
      <w:spacing w:line="720" w:lineRule="auto"/>
      <w:ind w:firstLine="720"/>
      <w:jc w:val="both"/>
    </w:pPr>
  </w:style>
  <w:style w:type="paragraph" w:customStyle="1" w:styleId="aTitleCenter-Bold">
    <w:name w:val="a Title Center-Bold"/>
    <w:aliases w:val="tc"/>
    <w:basedOn w:val="Normal"/>
    <w:rsid w:val="000B5270"/>
    <w:pPr>
      <w:keepNext/>
      <w:spacing w:after="240"/>
      <w:jc w:val="center"/>
    </w:pPr>
    <w:rPr>
      <w:b/>
      <w:caps/>
    </w:rPr>
  </w:style>
  <w:style w:type="paragraph" w:customStyle="1" w:styleId="aTitleCenter-BoldLower">
    <w:name w:val="a Title Center-Bold Lower"/>
    <w:aliases w:val="tcl"/>
    <w:basedOn w:val="Normal"/>
    <w:rsid w:val="000B5270"/>
    <w:pPr>
      <w:keepNext/>
      <w:spacing w:after="240"/>
      <w:jc w:val="center"/>
    </w:pPr>
    <w:rPr>
      <w:b/>
    </w:rPr>
  </w:style>
  <w:style w:type="paragraph" w:customStyle="1" w:styleId="aBT-21stIndentSS">
    <w:name w:val="a BT-2 1st Indent SS"/>
    <w:aliases w:val="b2"/>
    <w:basedOn w:val="Normal"/>
    <w:rsid w:val="000B5270"/>
    <w:pPr>
      <w:spacing w:after="240"/>
      <w:ind w:firstLine="1440"/>
      <w:jc w:val="both"/>
    </w:pPr>
  </w:style>
  <w:style w:type="paragraph" w:customStyle="1" w:styleId="aBT1stIndent15">
    <w:name w:val="a BT 1st Indent 1.5"/>
    <w:aliases w:val="b1.5"/>
    <w:basedOn w:val="Normal"/>
    <w:rsid w:val="000B5270"/>
    <w:pPr>
      <w:spacing w:after="240"/>
      <w:ind w:firstLine="2160"/>
      <w:jc w:val="both"/>
    </w:pPr>
  </w:style>
  <w:style w:type="paragraph" w:customStyle="1" w:styleId="aBTDS">
    <w:name w:val="a BT DS"/>
    <w:aliases w:val="bd"/>
    <w:basedOn w:val="Normal"/>
    <w:rsid w:val="000B5270"/>
    <w:pPr>
      <w:spacing w:line="480" w:lineRule="auto"/>
      <w:jc w:val="both"/>
    </w:pPr>
  </w:style>
  <w:style w:type="paragraph" w:customStyle="1" w:styleId="aHangingIndent1">
    <w:name w:val="a Hanging Indent 1"/>
    <w:aliases w:val="hi1"/>
    <w:basedOn w:val="Normal"/>
    <w:rsid w:val="000B5270"/>
    <w:pPr>
      <w:spacing w:after="240"/>
      <w:ind w:left="1440" w:hanging="720"/>
      <w:jc w:val="both"/>
    </w:pPr>
  </w:style>
  <w:style w:type="paragraph" w:customStyle="1" w:styleId="aHangingIndent2">
    <w:name w:val="a Hanging Indent 2"/>
    <w:aliases w:val="hi2"/>
    <w:basedOn w:val="Normal"/>
    <w:rsid w:val="000B5270"/>
    <w:pPr>
      <w:spacing w:after="240"/>
      <w:ind w:left="2160" w:hanging="720"/>
      <w:jc w:val="both"/>
    </w:pPr>
  </w:style>
  <w:style w:type="paragraph" w:customStyle="1" w:styleId="aHangingIndent3">
    <w:name w:val="a Hanging Indent 3"/>
    <w:aliases w:val="hi3"/>
    <w:basedOn w:val="Normal"/>
    <w:rsid w:val="000B5270"/>
    <w:pPr>
      <w:spacing w:after="240"/>
      <w:ind w:left="2880" w:hanging="720"/>
      <w:jc w:val="both"/>
    </w:pPr>
  </w:style>
  <w:style w:type="paragraph" w:customStyle="1" w:styleId="aSignature">
    <w:name w:val="a Signature"/>
    <w:aliases w:val="sig"/>
    <w:basedOn w:val="Normal"/>
    <w:rsid w:val="000B5270"/>
    <w:pPr>
      <w:ind w:left="5040"/>
    </w:pPr>
  </w:style>
  <w:style w:type="paragraph" w:customStyle="1" w:styleId="aTableBodyText">
    <w:name w:val="a Table Body Text"/>
    <w:aliases w:val="tbt"/>
    <w:basedOn w:val="Normal"/>
    <w:rsid w:val="000B5270"/>
  </w:style>
  <w:style w:type="paragraph" w:customStyle="1" w:styleId="aTitleLeftBold-Und">
    <w:name w:val="a Title Left Bold-Und"/>
    <w:aliases w:val="tbu"/>
    <w:basedOn w:val="Normal"/>
    <w:rsid w:val="000B5270"/>
    <w:pPr>
      <w:keepNext/>
      <w:spacing w:after="240"/>
    </w:pPr>
    <w:rPr>
      <w:b/>
      <w:u w:val="single"/>
    </w:rPr>
  </w:style>
  <w:style w:type="paragraph" w:customStyle="1" w:styleId="aTitleCenter-BoldUnd">
    <w:name w:val="a Title Center-BoldUnd"/>
    <w:aliases w:val="tcu"/>
    <w:basedOn w:val="Normal"/>
    <w:rsid w:val="000B5270"/>
    <w:pPr>
      <w:keepNext/>
      <w:spacing w:after="240"/>
      <w:jc w:val="center"/>
    </w:pPr>
    <w:rPr>
      <w:b/>
      <w:caps/>
      <w:u w:val="single"/>
    </w:rPr>
  </w:style>
  <w:style w:type="paragraph" w:customStyle="1" w:styleId="aTitleLeftBold">
    <w:name w:val="a Title Left Bold"/>
    <w:aliases w:val="tb"/>
    <w:basedOn w:val="Normal"/>
    <w:rsid w:val="000B5270"/>
    <w:pPr>
      <w:keepNext/>
      <w:spacing w:after="240"/>
    </w:pPr>
    <w:rPr>
      <w:b/>
    </w:rPr>
  </w:style>
  <w:style w:type="paragraph" w:customStyle="1" w:styleId="aTitleLeftBoldItalics">
    <w:name w:val="a Title Left Bold/Italics"/>
    <w:aliases w:val="tbi,a Title Left Bold-Italics"/>
    <w:basedOn w:val="Normal"/>
    <w:rsid w:val="000B5270"/>
    <w:pPr>
      <w:keepNext/>
      <w:spacing w:after="240"/>
    </w:pPr>
    <w:rPr>
      <w:b/>
      <w:i/>
    </w:rPr>
  </w:style>
  <w:style w:type="paragraph" w:customStyle="1" w:styleId="aTitle">
    <w:name w:val="a Title"/>
    <w:aliases w:val="t"/>
    <w:basedOn w:val="Normal"/>
    <w:rsid w:val="000B5270"/>
    <w:pPr>
      <w:keepNext/>
      <w:spacing w:after="240"/>
      <w:jc w:val="center"/>
    </w:pPr>
  </w:style>
  <w:style w:type="paragraph" w:styleId="Footer">
    <w:name w:val="footer"/>
    <w:basedOn w:val="Normal"/>
    <w:link w:val="FooterChar"/>
    <w:uiPriority w:val="99"/>
    <w:rsid w:val="000B5270"/>
    <w:pPr>
      <w:tabs>
        <w:tab w:val="center" w:pos="4680"/>
        <w:tab w:val="right" w:pos="9360"/>
      </w:tabs>
      <w:jc w:val="both"/>
    </w:pPr>
  </w:style>
  <w:style w:type="character" w:styleId="FootnoteReference">
    <w:name w:val="footnote reference"/>
    <w:aliases w:val="fr"/>
    <w:basedOn w:val="DefaultParagraphFont"/>
    <w:semiHidden/>
    <w:rsid w:val="000B5270"/>
    <w:rPr>
      <w:vertAlign w:val="superscript"/>
    </w:rPr>
  </w:style>
  <w:style w:type="paragraph" w:styleId="FootnoteText">
    <w:name w:val="footnote text"/>
    <w:aliases w:val="ft"/>
    <w:basedOn w:val="Normal"/>
    <w:semiHidden/>
    <w:rsid w:val="000B5270"/>
    <w:pPr>
      <w:spacing w:after="240"/>
      <w:jc w:val="both"/>
    </w:pPr>
  </w:style>
  <w:style w:type="paragraph" w:styleId="Header">
    <w:name w:val="header"/>
    <w:basedOn w:val="Normal"/>
    <w:link w:val="HeaderChar"/>
    <w:uiPriority w:val="99"/>
    <w:rsid w:val="000B5270"/>
    <w:pPr>
      <w:tabs>
        <w:tab w:val="center" w:pos="4320"/>
        <w:tab w:val="right" w:pos="8640"/>
      </w:tabs>
      <w:jc w:val="both"/>
    </w:pPr>
  </w:style>
  <w:style w:type="paragraph" w:customStyle="1" w:styleId="aBT-11stIndentDS">
    <w:name w:val="a BT-1 1st Indent DS"/>
    <w:aliases w:val="b1d"/>
    <w:basedOn w:val="Normal"/>
    <w:rsid w:val="000B5270"/>
    <w:pPr>
      <w:spacing w:line="480" w:lineRule="auto"/>
      <w:ind w:firstLine="720"/>
      <w:jc w:val="both"/>
    </w:pPr>
  </w:style>
  <w:style w:type="paragraph" w:customStyle="1" w:styleId="aLeftIndent1stIndent5">
    <w:name w:val="a Left Indent 1st Indent .5"/>
    <w:aliases w:val="l11"/>
    <w:basedOn w:val="Normal"/>
    <w:rsid w:val="000B5270"/>
    <w:pPr>
      <w:spacing w:after="240"/>
      <w:ind w:left="720" w:firstLine="720"/>
      <w:jc w:val="both"/>
    </w:pPr>
  </w:style>
  <w:style w:type="paragraph" w:customStyle="1" w:styleId="aDoubleIndent1in">
    <w:name w:val="a Double Indent 1 in"/>
    <w:aliases w:val="di1"/>
    <w:basedOn w:val="Normal"/>
    <w:rsid w:val="000B5270"/>
    <w:pPr>
      <w:spacing w:after="240"/>
      <w:ind w:left="1440" w:right="1440"/>
      <w:jc w:val="both"/>
    </w:pPr>
  </w:style>
  <w:style w:type="paragraph" w:customStyle="1" w:styleId="aDoubleIndent1-1stIndent">
    <w:name w:val="a Double Indent 1-1st Indent"/>
    <w:aliases w:val="di2"/>
    <w:basedOn w:val="Normal"/>
    <w:rsid w:val="000B5270"/>
    <w:pPr>
      <w:spacing w:after="240"/>
      <w:ind w:left="1440" w:right="1440" w:firstLine="720"/>
      <w:jc w:val="both"/>
    </w:pPr>
  </w:style>
  <w:style w:type="paragraph" w:customStyle="1" w:styleId="aDoubleIndent1stIndent5">
    <w:name w:val="a Double Indent 1st Indent .5"/>
    <w:aliases w:val="di5"/>
    <w:basedOn w:val="Normal"/>
    <w:rsid w:val="000B5270"/>
    <w:pPr>
      <w:spacing w:after="240"/>
      <w:ind w:left="720" w:right="720" w:firstLine="720"/>
      <w:jc w:val="both"/>
    </w:pPr>
  </w:style>
  <w:style w:type="paragraph" w:customStyle="1" w:styleId="aDoubleIndent">
    <w:name w:val="a Double Indent"/>
    <w:aliases w:val="di"/>
    <w:basedOn w:val="Normal"/>
    <w:rsid w:val="000B5270"/>
    <w:pPr>
      <w:spacing w:after="240"/>
      <w:ind w:left="720" w:right="720"/>
      <w:jc w:val="both"/>
    </w:pPr>
  </w:style>
  <w:style w:type="paragraph" w:customStyle="1" w:styleId="aLeftColumn1">
    <w:name w:val="a Left Column1"/>
    <w:aliases w:val="l1,lc1"/>
    <w:basedOn w:val="Normal"/>
    <w:rsid w:val="000B5270"/>
    <w:pPr>
      <w:keepNext/>
      <w:ind w:left="216" w:right="216" w:hanging="216"/>
    </w:pPr>
    <w:rPr>
      <w:sz w:val="20"/>
    </w:rPr>
  </w:style>
  <w:style w:type="paragraph" w:customStyle="1" w:styleId="aLeftColumn2">
    <w:name w:val="a Left Column2"/>
    <w:aliases w:val="l2,lc2"/>
    <w:basedOn w:val="aLeftColumn1"/>
    <w:rsid w:val="000B5270"/>
    <w:pPr>
      <w:ind w:left="432"/>
    </w:pPr>
  </w:style>
  <w:style w:type="paragraph" w:customStyle="1" w:styleId="aLeftColumn3">
    <w:name w:val="a Left Column3"/>
    <w:aliases w:val="l3,lc3"/>
    <w:basedOn w:val="aLeftColumn1"/>
    <w:rsid w:val="000B5270"/>
    <w:pPr>
      <w:ind w:left="648"/>
    </w:pPr>
  </w:style>
  <w:style w:type="paragraph" w:customStyle="1" w:styleId="aLeftColumn4">
    <w:name w:val="a Left Column4"/>
    <w:aliases w:val="l4,lc4"/>
    <w:basedOn w:val="aLeftColumn1"/>
    <w:rsid w:val="000B5270"/>
    <w:pPr>
      <w:ind w:left="864"/>
    </w:pPr>
  </w:style>
  <w:style w:type="paragraph" w:customStyle="1" w:styleId="aTableHeading">
    <w:name w:val="a Table Heading"/>
    <w:aliases w:val="th"/>
    <w:basedOn w:val="Normal"/>
    <w:rsid w:val="000B5270"/>
    <w:pPr>
      <w:keepNext/>
      <w:pBdr>
        <w:bottom w:val="single" w:sz="4" w:space="0" w:color="auto"/>
      </w:pBdr>
      <w:ind w:left="86" w:right="86"/>
      <w:jc w:val="center"/>
    </w:pPr>
    <w:rPr>
      <w:b/>
      <w:sz w:val="20"/>
    </w:rPr>
  </w:style>
  <w:style w:type="paragraph" w:customStyle="1" w:styleId="aTableline">
    <w:name w:val="a Tableline"/>
    <w:aliases w:val="tl"/>
    <w:basedOn w:val="Normal"/>
    <w:rsid w:val="000B5270"/>
    <w:pPr>
      <w:keepNext/>
      <w:pBdr>
        <w:bottom w:val="single" w:sz="4" w:space="1" w:color="auto"/>
      </w:pBdr>
      <w:ind w:left="43" w:right="7920"/>
    </w:pPr>
    <w:rPr>
      <w:sz w:val="20"/>
    </w:rPr>
  </w:style>
  <w:style w:type="paragraph" w:customStyle="1" w:styleId="aTabletext">
    <w:name w:val="a Tabletext"/>
    <w:aliases w:val="tt"/>
    <w:basedOn w:val="Normal"/>
    <w:rsid w:val="000B5270"/>
    <w:pPr>
      <w:ind w:left="576" w:hanging="576"/>
    </w:pPr>
    <w:rPr>
      <w:sz w:val="18"/>
    </w:rPr>
  </w:style>
  <w:style w:type="paragraph" w:styleId="BodyText2">
    <w:name w:val="Body Text 2"/>
    <w:basedOn w:val="Normal"/>
    <w:semiHidden/>
    <w:rsid w:val="000B5270"/>
    <w:pPr>
      <w:spacing w:after="120" w:line="480" w:lineRule="auto"/>
    </w:pPr>
  </w:style>
  <w:style w:type="character" w:styleId="Hyperlink">
    <w:name w:val="Hyperlink"/>
    <w:basedOn w:val="DefaultParagraphFont"/>
    <w:semiHidden/>
    <w:rsid w:val="000B5270"/>
    <w:rPr>
      <w:rFonts w:ascii="Times New Roman" w:hAnsi="Times New Roman"/>
      <w:color w:val="0000FF"/>
      <w:sz w:val="24"/>
      <w:u w:val="single"/>
    </w:rPr>
  </w:style>
  <w:style w:type="character" w:styleId="PageNumber">
    <w:name w:val="page number"/>
    <w:aliases w:val="pn"/>
    <w:basedOn w:val="DefaultParagraphFont"/>
    <w:semiHidden/>
    <w:rsid w:val="000B5270"/>
  </w:style>
  <w:style w:type="paragraph" w:styleId="PlainText">
    <w:name w:val="Plain Text"/>
    <w:aliases w:val="pt"/>
    <w:basedOn w:val="Normal"/>
    <w:semiHidden/>
    <w:rsid w:val="000B5270"/>
    <w:rPr>
      <w:rFonts w:cs="Courier New"/>
      <w:szCs w:val="20"/>
    </w:rPr>
  </w:style>
  <w:style w:type="paragraph" w:styleId="TOC1">
    <w:name w:val="toc 1"/>
    <w:basedOn w:val="Normal"/>
    <w:next w:val="TOC2"/>
    <w:autoRedefine/>
    <w:semiHidden/>
    <w:rsid w:val="000B5270"/>
    <w:pPr>
      <w:keepLines/>
      <w:tabs>
        <w:tab w:val="right" w:leader="dot" w:pos="9288"/>
      </w:tabs>
      <w:ind w:left="720" w:right="720" w:hanging="720"/>
      <w:jc w:val="both"/>
    </w:pPr>
  </w:style>
  <w:style w:type="paragraph" w:styleId="TOC2">
    <w:name w:val="toc 2"/>
    <w:basedOn w:val="Normal"/>
    <w:next w:val="TOC3"/>
    <w:autoRedefine/>
    <w:semiHidden/>
    <w:rsid w:val="000B5270"/>
    <w:pPr>
      <w:keepLines/>
      <w:tabs>
        <w:tab w:val="right" w:leader="dot" w:pos="9288"/>
      </w:tabs>
      <w:ind w:left="1440" w:right="720" w:hanging="720"/>
      <w:jc w:val="both"/>
    </w:pPr>
  </w:style>
  <w:style w:type="paragraph" w:styleId="TOC3">
    <w:name w:val="toc 3"/>
    <w:basedOn w:val="Normal"/>
    <w:next w:val="TOC4"/>
    <w:autoRedefine/>
    <w:semiHidden/>
    <w:rsid w:val="000B5270"/>
    <w:pPr>
      <w:keepLines/>
      <w:tabs>
        <w:tab w:val="right" w:leader="dot" w:pos="9288"/>
      </w:tabs>
      <w:ind w:left="2160" w:right="720" w:hanging="720"/>
      <w:jc w:val="both"/>
    </w:pPr>
  </w:style>
  <w:style w:type="paragraph" w:styleId="TOC4">
    <w:name w:val="toc 4"/>
    <w:basedOn w:val="Normal"/>
    <w:next w:val="TOC5"/>
    <w:autoRedefine/>
    <w:semiHidden/>
    <w:rsid w:val="000B5270"/>
    <w:pPr>
      <w:keepLines/>
      <w:tabs>
        <w:tab w:val="right" w:leader="dot" w:pos="9288"/>
      </w:tabs>
      <w:ind w:left="2880" w:right="720" w:hanging="720"/>
      <w:jc w:val="both"/>
    </w:pPr>
  </w:style>
  <w:style w:type="paragraph" w:styleId="TOC5">
    <w:name w:val="toc 5"/>
    <w:basedOn w:val="Normal"/>
    <w:next w:val="TOC6"/>
    <w:autoRedefine/>
    <w:semiHidden/>
    <w:rsid w:val="000B5270"/>
    <w:pPr>
      <w:keepLines/>
      <w:tabs>
        <w:tab w:val="right" w:leader="dot" w:pos="9288"/>
      </w:tabs>
      <w:ind w:left="3600" w:right="720" w:hanging="720"/>
      <w:jc w:val="both"/>
    </w:pPr>
  </w:style>
  <w:style w:type="paragraph" w:styleId="TOC6">
    <w:name w:val="toc 6"/>
    <w:basedOn w:val="Normal"/>
    <w:next w:val="TOC7"/>
    <w:autoRedefine/>
    <w:semiHidden/>
    <w:rsid w:val="000B5270"/>
    <w:pPr>
      <w:keepLines/>
      <w:tabs>
        <w:tab w:val="right" w:leader="dot" w:pos="9288"/>
      </w:tabs>
      <w:ind w:left="4320" w:right="720" w:hanging="720"/>
      <w:jc w:val="both"/>
    </w:pPr>
  </w:style>
  <w:style w:type="paragraph" w:styleId="TOC7">
    <w:name w:val="toc 7"/>
    <w:basedOn w:val="Normal"/>
    <w:next w:val="TOC8"/>
    <w:autoRedefine/>
    <w:semiHidden/>
    <w:rsid w:val="000B5270"/>
    <w:pPr>
      <w:keepLines/>
      <w:tabs>
        <w:tab w:val="right" w:leader="dot" w:pos="9288"/>
      </w:tabs>
      <w:ind w:left="5040" w:right="720" w:hanging="720"/>
      <w:jc w:val="both"/>
    </w:pPr>
  </w:style>
  <w:style w:type="paragraph" w:styleId="TOC8">
    <w:name w:val="toc 8"/>
    <w:basedOn w:val="Normal"/>
    <w:next w:val="TOC9"/>
    <w:autoRedefine/>
    <w:semiHidden/>
    <w:rsid w:val="000B5270"/>
    <w:pPr>
      <w:keepLines/>
      <w:tabs>
        <w:tab w:val="right" w:leader="dot" w:pos="9288"/>
      </w:tabs>
      <w:ind w:left="5760" w:right="720" w:hanging="720"/>
      <w:jc w:val="both"/>
    </w:pPr>
  </w:style>
  <w:style w:type="paragraph" w:styleId="TOC9">
    <w:name w:val="toc 9"/>
    <w:basedOn w:val="Normal"/>
    <w:autoRedefine/>
    <w:semiHidden/>
    <w:rsid w:val="000B5270"/>
    <w:pPr>
      <w:keepLines/>
      <w:tabs>
        <w:tab w:val="right" w:leader="dot" w:pos="9288"/>
      </w:tabs>
      <w:ind w:left="6480" w:right="720" w:hanging="720"/>
      <w:jc w:val="both"/>
    </w:pPr>
  </w:style>
  <w:style w:type="character" w:customStyle="1" w:styleId="FooterChar">
    <w:name w:val="Footer Char"/>
    <w:link w:val="Footer"/>
    <w:uiPriority w:val="99"/>
    <w:rsid w:val="00431EC7"/>
    <w:rPr>
      <w:sz w:val="24"/>
      <w:szCs w:val="24"/>
    </w:rPr>
  </w:style>
  <w:style w:type="paragraph" w:customStyle="1" w:styleId="aBTCentered">
    <w:name w:val="a BT Centered"/>
    <w:aliases w:val="btc"/>
    <w:basedOn w:val="Normal"/>
    <w:rsid w:val="000B5270"/>
    <w:pPr>
      <w:spacing w:after="240"/>
      <w:jc w:val="center"/>
    </w:pPr>
  </w:style>
  <w:style w:type="paragraph" w:customStyle="1" w:styleId="BodyTextContinued">
    <w:name w:val="Body Text Continued"/>
    <w:basedOn w:val="BodyText"/>
    <w:next w:val="BodyText"/>
    <w:rsid w:val="000B5270"/>
    <w:pPr>
      <w:widowControl w:val="0"/>
      <w:jc w:val="left"/>
    </w:pPr>
  </w:style>
  <w:style w:type="paragraph" w:styleId="Quote">
    <w:name w:val="Quote"/>
    <w:basedOn w:val="Normal"/>
    <w:next w:val="BodyTextContinued"/>
    <w:qFormat/>
    <w:rsid w:val="000B5270"/>
    <w:pPr>
      <w:spacing w:after="240"/>
      <w:ind w:left="1440" w:right="1440"/>
    </w:pPr>
    <w:rPr>
      <w:szCs w:val="20"/>
    </w:rPr>
  </w:style>
  <w:style w:type="paragraph" w:customStyle="1" w:styleId="aAddressee">
    <w:name w:val="a Addressee"/>
    <w:aliases w:val="a"/>
    <w:basedOn w:val="Normal"/>
    <w:rsid w:val="000B5270"/>
    <w:pPr>
      <w:spacing w:after="240"/>
    </w:pPr>
    <w:rPr>
      <w:szCs w:val="20"/>
    </w:rPr>
  </w:style>
  <w:style w:type="paragraph" w:customStyle="1" w:styleId="aLeftIndent5">
    <w:name w:val="a Left Indent .5"/>
    <w:aliases w:val="li1"/>
    <w:basedOn w:val="Normal"/>
    <w:rsid w:val="000B5270"/>
    <w:pPr>
      <w:spacing w:after="240"/>
      <w:ind w:left="720"/>
      <w:jc w:val="both"/>
    </w:pPr>
  </w:style>
  <w:style w:type="paragraph" w:customStyle="1" w:styleId="aLeftIndent1">
    <w:name w:val="a Left Indent 1"/>
    <w:aliases w:val="li2"/>
    <w:basedOn w:val="Normal"/>
    <w:rsid w:val="000B5270"/>
    <w:pPr>
      <w:spacing w:after="240"/>
      <w:ind w:left="1440"/>
      <w:jc w:val="both"/>
    </w:pPr>
  </w:style>
  <w:style w:type="paragraph" w:customStyle="1" w:styleId="aLeftIndent15">
    <w:name w:val="a Left Indent 1.5"/>
    <w:aliases w:val="li3"/>
    <w:basedOn w:val="Normal"/>
    <w:rsid w:val="000B5270"/>
    <w:pPr>
      <w:spacing w:after="240"/>
      <w:ind w:left="2160"/>
      <w:jc w:val="both"/>
    </w:pPr>
  </w:style>
  <w:style w:type="paragraph" w:customStyle="1" w:styleId="aLetterDate">
    <w:name w:val="a Letter Date"/>
    <w:aliases w:val="ld"/>
    <w:basedOn w:val="Normal"/>
    <w:rsid w:val="000B5270"/>
    <w:pPr>
      <w:spacing w:after="480"/>
      <w:ind w:left="5400"/>
    </w:pPr>
    <w:rPr>
      <w:szCs w:val="20"/>
    </w:rPr>
  </w:style>
  <w:style w:type="paragraph" w:customStyle="1" w:styleId="aLetterSalutation">
    <w:name w:val="a Letter Salutation"/>
    <w:aliases w:val="sal"/>
    <w:basedOn w:val="Normal"/>
    <w:rsid w:val="000B5270"/>
    <w:pPr>
      <w:spacing w:after="240"/>
    </w:pPr>
  </w:style>
  <w:style w:type="paragraph" w:customStyle="1" w:styleId="aLetterSignatureSub">
    <w:name w:val="a Letter Signature Sub"/>
    <w:aliases w:val="lss"/>
    <w:basedOn w:val="Normal"/>
    <w:rsid w:val="000B5270"/>
    <w:pPr>
      <w:keepLines/>
      <w:ind w:left="720" w:hanging="720"/>
    </w:pPr>
  </w:style>
  <w:style w:type="paragraph" w:customStyle="1" w:styleId="aLetterSignature">
    <w:name w:val="a Letter Signature"/>
    <w:aliases w:val="ls"/>
    <w:basedOn w:val="Normal"/>
    <w:rsid w:val="000B5270"/>
    <w:pPr>
      <w:keepNext/>
      <w:keepLines/>
      <w:spacing w:after="240"/>
      <w:ind w:left="5400"/>
    </w:pPr>
    <w:rPr>
      <w:szCs w:val="20"/>
    </w:rPr>
  </w:style>
  <w:style w:type="paragraph" w:customStyle="1" w:styleId="aRedHerring">
    <w:name w:val="a Red Herring"/>
    <w:aliases w:val="rh"/>
    <w:basedOn w:val="Normal"/>
    <w:rsid w:val="000B5270"/>
    <w:rPr>
      <w:i/>
      <w:color w:val="FF0000"/>
      <w:sz w:val="18"/>
    </w:rPr>
  </w:style>
  <w:style w:type="paragraph" w:customStyle="1" w:styleId="aReLine">
    <w:name w:val="a ReLine"/>
    <w:aliases w:val="lr"/>
    <w:basedOn w:val="Normal"/>
    <w:rsid w:val="000B5270"/>
    <w:pPr>
      <w:spacing w:after="240"/>
      <w:ind w:left="1440" w:right="115" w:hanging="720"/>
    </w:pPr>
    <w:rPr>
      <w:szCs w:val="20"/>
    </w:rPr>
  </w:style>
  <w:style w:type="paragraph" w:customStyle="1" w:styleId="aRightAlign">
    <w:name w:val="a Right Align"/>
    <w:aliases w:val="ra"/>
    <w:basedOn w:val="Normal"/>
    <w:rsid w:val="000B5270"/>
    <w:pPr>
      <w:spacing w:after="240"/>
      <w:jc w:val="right"/>
    </w:pPr>
  </w:style>
  <w:style w:type="paragraph" w:customStyle="1" w:styleId="aTableSignature">
    <w:name w:val="a Table Signature"/>
    <w:aliases w:val="ts"/>
    <w:basedOn w:val="Normal"/>
    <w:rsid w:val="000B5270"/>
    <w:pPr>
      <w:keepLines/>
      <w:tabs>
        <w:tab w:val="left" w:pos="374"/>
        <w:tab w:val="right" w:pos="4334"/>
      </w:tabs>
      <w:spacing w:after="360"/>
    </w:pPr>
  </w:style>
  <w:style w:type="paragraph" w:customStyle="1" w:styleId="aTitleCenter-Underline">
    <w:name w:val="a Title Center-Underline"/>
    <w:aliases w:val="tu"/>
    <w:basedOn w:val="Normal"/>
    <w:rsid w:val="000B5270"/>
    <w:pPr>
      <w:keepNext/>
      <w:spacing w:after="240"/>
      <w:jc w:val="center"/>
    </w:pPr>
    <w:rPr>
      <w:u w:val="single"/>
    </w:rPr>
  </w:style>
  <w:style w:type="paragraph" w:customStyle="1" w:styleId="Finovatabletext">
    <w:name w:val="Finova tabletext"/>
    <w:basedOn w:val="Normal"/>
    <w:rsid w:val="000B5270"/>
    <w:pPr>
      <w:spacing w:before="120" w:after="120"/>
      <w:ind w:left="144" w:right="144"/>
    </w:pPr>
    <w:rPr>
      <w:b/>
    </w:rPr>
  </w:style>
  <w:style w:type="paragraph" w:styleId="Salutation">
    <w:name w:val="Salutation"/>
    <w:basedOn w:val="Normal"/>
    <w:next w:val="Normal"/>
    <w:semiHidden/>
    <w:rsid w:val="000B5270"/>
  </w:style>
  <w:style w:type="paragraph" w:styleId="Title">
    <w:name w:val="Title"/>
    <w:basedOn w:val="Normal"/>
    <w:qFormat/>
    <w:rsid w:val="000B5270"/>
    <w:pPr>
      <w:spacing w:before="240" w:after="60"/>
      <w:jc w:val="center"/>
      <w:outlineLvl w:val="0"/>
    </w:pPr>
    <w:rPr>
      <w:rFonts w:ascii="Arial" w:hAnsi="Arial" w:cs="Arial"/>
      <w:b/>
      <w:bCs/>
      <w:kern w:val="28"/>
      <w:sz w:val="32"/>
      <w:szCs w:val="32"/>
    </w:rPr>
  </w:style>
  <w:style w:type="paragraph" w:customStyle="1" w:styleId="aTableRightAlign">
    <w:name w:val="a Table Right Align"/>
    <w:aliases w:val="tra"/>
    <w:basedOn w:val="Normal"/>
    <w:rsid w:val="000B5270"/>
    <w:pPr>
      <w:jc w:val="right"/>
    </w:pPr>
  </w:style>
  <w:style w:type="paragraph" w:customStyle="1" w:styleId="aLeftIndent1stIndent1">
    <w:name w:val="a Left Indent 1st Indent 1"/>
    <w:aliases w:val="l12"/>
    <w:basedOn w:val="Normal"/>
    <w:rsid w:val="000B5270"/>
    <w:pPr>
      <w:spacing w:after="240"/>
      <w:ind w:left="1440" w:firstLine="720"/>
      <w:jc w:val="both"/>
    </w:pPr>
  </w:style>
  <w:style w:type="paragraph" w:customStyle="1" w:styleId="aLeftIndent1stIndent15">
    <w:name w:val="a Left Indent 1st Indent 1.5"/>
    <w:aliases w:val="l13"/>
    <w:basedOn w:val="Normal"/>
    <w:rsid w:val="000B5270"/>
    <w:pPr>
      <w:spacing w:after="240"/>
      <w:ind w:left="2160" w:firstLine="720"/>
      <w:jc w:val="both"/>
    </w:pPr>
  </w:style>
  <w:style w:type="paragraph" w:customStyle="1" w:styleId="aRightAlignBold">
    <w:name w:val="a Right Align Bold"/>
    <w:aliases w:val="rab"/>
    <w:basedOn w:val="Normal"/>
    <w:rsid w:val="000B5270"/>
    <w:pPr>
      <w:spacing w:after="240"/>
      <w:jc w:val="right"/>
    </w:pPr>
    <w:rPr>
      <w:b/>
    </w:rPr>
  </w:style>
  <w:style w:type="paragraph" w:customStyle="1" w:styleId="aTitleLeftIndent-Und">
    <w:name w:val="a Title Left Indent-Und"/>
    <w:aliases w:val="tli"/>
    <w:basedOn w:val="Normal"/>
    <w:rsid w:val="000B5270"/>
    <w:pPr>
      <w:spacing w:after="240"/>
      <w:ind w:left="720"/>
    </w:pPr>
    <w:rPr>
      <w:u w:val="single"/>
    </w:rPr>
  </w:style>
  <w:style w:type="paragraph" w:customStyle="1" w:styleId="aTitleCenterBoldUndLower">
    <w:name w:val="a Title Center BoldUnd Lower"/>
    <w:aliases w:val="tcul"/>
    <w:basedOn w:val="Normal"/>
    <w:rsid w:val="000B5270"/>
    <w:pPr>
      <w:keepNext/>
      <w:spacing w:after="240"/>
      <w:jc w:val="center"/>
    </w:pPr>
    <w:rPr>
      <w:b/>
      <w:u w:val="single"/>
    </w:rPr>
  </w:style>
  <w:style w:type="paragraph" w:customStyle="1" w:styleId="aBTBoldDS">
    <w:name w:val="a BT Bold DS"/>
    <w:aliases w:val="btbd"/>
    <w:basedOn w:val="Normal"/>
    <w:rsid w:val="000B5270"/>
    <w:pPr>
      <w:spacing w:line="480" w:lineRule="auto"/>
      <w:ind w:firstLine="720"/>
      <w:jc w:val="both"/>
    </w:pPr>
    <w:rPr>
      <w:b/>
    </w:rPr>
  </w:style>
  <w:style w:type="paragraph" w:customStyle="1" w:styleId="aBTBoldSS">
    <w:name w:val="a BT Bold SS"/>
    <w:aliases w:val="btbs"/>
    <w:basedOn w:val="Normal"/>
    <w:rsid w:val="000B5270"/>
    <w:pPr>
      <w:spacing w:after="240"/>
      <w:ind w:firstLine="720"/>
      <w:jc w:val="both"/>
    </w:pPr>
    <w:rPr>
      <w:b/>
    </w:rPr>
  </w:style>
  <w:style w:type="paragraph" w:customStyle="1" w:styleId="aHangingIndent0">
    <w:name w:val="a Hanging Indent 0"/>
    <w:aliases w:val="hi0"/>
    <w:basedOn w:val="Normal"/>
    <w:rsid w:val="000B5270"/>
    <w:pPr>
      <w:spacing w:after="240"/>
      <w:ind w:left="720" w:hanging="720"/>
      <w:jc w:val="both"/>
    </w:pPr>
  </w:style>
  <w:style w:type="paragraph" w:customStyle="1" w:styleId="aTableBodyTextBold">
    <w:name w:val="a Table Body Text Bold"/>
    <w:aliases w:val="tbtb"/>
    <w:basedOn w:val="Normal"/>
    <w:rsid w:val="000B5270"/>
    <w:rPr>
      <w:b/>
    </w:rPr>
  </w:style>
  <w:style w:type="paragraph" w:customStyle="1" w:styleId="aTableRightAlignBold">
    <w:name w:val="a Table Right Align Bold"/>
    <w:aliases w:val="trab"/>
    <w:basedOn w:val="Normal"/>
    <w:rsid w:val="000B5270"/>
    <w:pPr>
      <w:jc w:val="right"/>
    </w:pPr>
    <w:rPr>
      <w:b/>
    </w:rPr>
  </w:style>
  <w:style w:type="paragraph" w:customStyle="1" w:styleId="aTitleLeftUnderline">
    <w:name w:val="a Title Left Underline"/>
    <w:aliases w:val="tlu"/>
    <w:basedOn w:val="Normal"/>
    <w:rsid w:val="000B5270"/>
    <w:pPr>
      <w:keepNext/>
      <w:spacing w:after="240"/>
    </w:pPr>
    <w:rPr>
      <w:u w:val="single"/>
    </w:rPr>
  </w:style>
  <w:style w:type="paragraph" w:customStyle="1" w:styleId="TabbedCont1">
    <w:name w:val="Tabbed Cont 1"/>
    <w:aliases w:val="tc1"/>
    <w:basedOn w:val="Normal"/>
    <w:rsid w:val="000B5270"/>
    <w:pPr>
      <w:spacing w:after="240"/>
      <w:ind w:firstLine="720"/>
      <w:jc w:val="both"/>
    </w:pPr>
    <w:rPr>
      <w:szCs w:val="20"/>
    </w:rPr>
  </w:style>
  <w:style w:type="paragraph" w:customStyle="1" w:styleId="TabbedCont2">
    <w:name w:val="Tabbed Cont 2"/>
    <w:aliases w:val="tc2"/>
    <w:basedOn w:val="TabbedCont1"/>
    <w:rsid w:val="000B5270"/>
    <w:pPr>
      <w:ind w:firstLine="1440"/>
    </w:pPr>
  </w:style>
  <w:style w:type="paragraph" w:customStyle="1" w:styleId="TabbedCont3">
    <w:name w:val="Tabbed Cont 3"/>
    <w:aliases w:val="tc3"/>
    <w:basedOn w:val="TabbedCont2"/>
    <w:rsid w:val="000B5270"/>
    <w:pPr>
      <w:ind w:left="720"/>
    </w:pPr>
  </w:style>
  <w:style w:type="paragraph" w:customStyle="1" w:styleId="TabbedCont4">
    <w:name w:val="Tabbed Cont 4"/>
    <w:aliases w:val="tc4"/>
    <w:basedOn w:val="TabbedCont3"/>
    <w:rsid w:val="000B5270"/>
    <w:pPr>
      <w:ind w:left="1440"/>
    </w:pPr>
  </w:style>
  <w:style w:type="paragraph" w:customStyle="1" w:styleId="TabbedCont5">
    <w:name w:val="Tabbed Cont 5"/>
    <w:aliases w:val="tc5"/>
    <w:basedOn w:val="TabbedCont4"/>
    <w:rsid w:val="000B5270"/>
    <w:pPr>
      <w:ind w:left="2160"/>
    </w:pPr>
  </w:style>
  <w:style w:type="paragraph" w:customStyle="1" w:styleId="TabbedCont6">
    <w:name w:val="Tabbed Cont 6"/>
    <w:aliases w:val="tc6"/>
    <w:basedOn w:val="TabbedCont5"/>
    <w:rsid w:val="000B5270"/>
    <w:pPr>
      <w:ind w:left="2880"/>
    </w:pPr>
  </w:style>
  <w:style w:type="paragraph" w:customStyle="1" w:styleId="TabbedCont7">
    <w:name w:val="Tabbed Cont 7"/>
    <w:aliases w:val="tc7"/>
    <w:basedOn w:val="TabbedCont6"/>
    <w:rsid w:val="000B5270"/>
    <w:pPr>
      <w:ind w:left="3600"/>
    </w:pPr>
  </w:style>
  <w:style w:type="paragraph" w:customStyle="1" w:styleId="TabbedCont8">
    <w:name w:val="Tabbed Cont 8"/>
    <w:aliases w:val="tc8"/>
    <w:basedOn w:val="TabbedCont7"/>
    <w:rsid w:val="000B5270"/>
    <w:pPr>
      <w:ind w:left="4320"/>
    </w:pPr>
  </w:style>
  <w:style w:type="paragraph" w:customStyle="1" w:styleId="TabbedCont9">
    <w:name w:val="Tabbed Cont 9"/>
    <w:aliases w:val="tc9"/>
    <w:basedOn w:val="TabbedCont8"/>
    <w:rsid w:val="000B5270"/>
    <w:pPr>
      <w:ind w:left="5040"/>
    </w:pPr>
  </w:style>
  <w:style w:type="paragraph" w:customStyle="1" w:styleId="TabbedL1">
    <w:name w:val="Tabbed_L1"/>
    <w:basedOn w:val="Normal"/>
    <w:rsid w:val="000B5270"/>
    <w:pPr>
      <w:numPr>
        <w:numId w:val="1"/>
      </w:numPr>
      <w:spacing w:line="480" w:lineRule="auto"/>
      <w:jc w:val="both"/>
      <w:outlineLvl w:val="0"/>
    </w:pPr>
    <w:rPr>
      <w:szCs w:val="20"/>
    </w:rPr>
  </w:style>
  <w:style w:type="paragraph" w:customStyle="1" w:styleId="TabbedL2">
    <w:name w:val="Tabbed_L2"/>
    <w:basedOn w:val="TabbedL1"/>
    <w:rsid w:val="000B5270"/>
    <w:pPr>
      <w:numPr>
        <w:ilvl w:val="1"/>
      </w:numPr>
      <w:outlineLvl w:val="1"/>
    </w:pPr>
  </w:style>
  <w:style w:type="paragraph" w:customStyle="1" w:styleId="TabbedL3">
    <w:name w:val="Tabbed_L3"/>
    <w:basedOn w:val="TabbedL2"/>
    <w:rsid w:val="000B5270"/>
    <w:pPr>
      <w:numPr>
        <w:ilvl w:val="2"/>
      </w:numPr>
      <w:spacing w:after="240" w:line="240" w:lineRule="auto"/>
      <w:outlineLvl w:val="2"/>
    </w:pPr>
  </w:style>
  <w:style w:type="paragraph" w:customStyle="1" w:styleId="TabbedL4">
    <w:name w:val="Tabbed_L4"/>
    <w:basedOn w:val="TabbedL3"/>
    <w:rsid w:val="000B5270"/>
    <w:pPr>
      <w:numPr>
        <w:ilvl w:val="3"/>
      </w:numPr>
      <w:outlineLvl w:val="3"/>
    </w:pPr>
  </w:style>
  <w:style w:type="paragraph" w:customStyle="1" w:styleId="TabbedL5">
    <w:name w:val="Tabbed_L5"/>
    <w:basedOn w:val="TabbedL4"/>
    <w:rsid w:val="000B5270"/>
    <w:pPr>
      <w:numPr>
        <w:ilvl w:val="4"/>
      </w:numPr>
      <w:outlineLvl w:val="4"/>
    </w:pPr>
  </w:style>
  <w:style w:type="paragraph" w:customStyle="1" w:styleId="TabbedL6">
    <w:name w:val="Tabbed_L6"/>
    <w:basedOn w:val="TabbedL5"/>
    <w:rsid w:val="000B5270"/>
    <w:pPr>
      <w:numPr>
        <w:ilvl w:val="5"/>
      </w:numPr>
      <w:outlineLvl w:val="5"/>
    </w:pPr>
  </w:style>
  <w:style w:type="paragraph" w:customStyle="1" w:styleId="TabbedL7">
    <w:name w:val="Tabbed_L7"/>
    <w:basedOn w:val="TabbedL6"/>
    <w:rsid w:val="000B5270"/>
    <w:pPr>
      <w:numPr>
        <w:ilvl w:val="6"/>
      </w:numPr>
      <w:outlineLvl w:val="6"/>
    </w:pPr>
  </w:style>
  <w:style w:type="paragraph" w:customStyle="1" w:styleId="TabbedL8">
    <w:name w:val="Tabbed_L8"/>
    <w:basedOn w:val="TabbedL7"/>
    <w:rsid w:val="000B5270"/>
    <w:pPr>
      <w:numPr>
        <w:ilvl w:val="7"/>
      </w:numPr>
      <w:outlineLvl w:val="7"/>
    </w:pPr>
  </w:style>
  <w:style w:type="paragraph" w:customStyle="1" w:styleId="TabbedL9">
    <w:name w:val="Tabbed_L9"/>
    <w:basedOn w:val="TabbedL8"/>
    <w:rsid w:val="000B5270"/>
    <w:pPr>
      <w:numPr>
        <w:ilvl w:val="8"/>
      </w:numPr>
      <w:outlineLvl w:val="8"/>
    </w:pPr>
  </w:style>
  <w:style w:type="paragraph" w:styleId="BalloonText">
    <w:name w:val="Balloon Text"/>
    <w:basedOn w:val="Normal"/>
    <w:link w:val="BalloonTextChar"/>
    <w:uiPriority w:val="99"/>
    <w:semiHidden/>
    <w:unhideWhenUsed/>
    <w:rsid w:val="00AC1C74"/>
    <w:rPr>
      <w:rFonts w:ascii="Tahoma" w:hAnsi="Tahoma" w:cs="Tahoma"/>
      <w:sz w:val="16"/>
      <w:szCs w:val="16"/>
    </w:rPr>
  </w:style>
  <w:style w:type="character" w:customStyle="1" w:styleId="BalloonTextChar">
    <w:name w:val="Balloon Text Char"/>
    <w:basedOn w:val="DefaultParagraphFont"/>
    <w:link w:val="BalloonText"/>
    <w:uiPriority w:val="99"/>
    <w:semiHidden/>
    <w:rsid w:val="00AC1C74"/>
    <w:rPr>
      <w:rFonts w:ascii="Tahoma" w:hAnsi="Tahoma" w:cs="Tahoma"/>
      <w:sz w:val="16"/>
      <w:szCs w:val="16"/>
    </w:rPr>
  </w:style>
  <w:style w:type="character" w:styleId="CommentReference">
    <w:name w:val="annotation reference"/>
    <w:basedOn w:val="DefaultParagraphFont"/>
    <w:uiPriority w:val="99"/>
    <w:semiHidden/>
    <w:unhideWhenUsed/>
    <w:rsid w:val="00A70300"/>
    <w:rPr>
      <w:sz w:val="16"/>
      <w:szCs w:val="16"/>
    </w:rPr>
  </w:style>
  <w:style w:type="paragraph" w:styleId="CommentText">
    <w:name w:val="annotation text"/>
    <w:basedOn w:val="Normal"/>
    <w:link w:val="CommentTextChar"/>
    <w:uiPriority w:val="99"/>
    <w:unhideWhenUsed/>
    <w:rsid w:val="00A70300"/>
    <w:rPr>
      <w:sz w:val="20"/>
      <w:szCs w:val="20"/>
    </w:rPr>
  </w:style>
  <w:style w:type="character" w:customStyle="1" w:styleId="CommentTextChar">
    <w:name w:val="Comment Text Char"/>
    <w:basedOn w:val="DefaultParagraphFont"/>
    <w:link w:val="CommentText"/>
    <w:uiPriority w:val="99"/>
    <w:rsid w:val="00A70300"/>
  </w:style>
  <w:style w:type="paragraph" w:styleId="CommentSubject">
    <w:name w:val="annotation subject"/>
    <w:basedOn w:val="CommentText"/>
    <w:next w:val="CommentText"/>
    <w:link w:val="CommentSubjectChar"/>
    <w:uiPriority w:val="99"/>
    <w:semiHidden/>
    <w:unhideWhenUsed/>
    <w:rsid w:val="00A70300"/>
    <w:rPr>
      <w:b/>
      <w:bCs/>
    </w:rPr>
  </w:style>
  <w:style w:type="character" w:customStyle="1" w:styleId="CommentSubjectChar">
    <w:name w:val="Comment Subject Char"/>
    <w:basedOn w:val="CommentTextChar"/>
    <w:link w:val="CommentSubject"/>
    <w:uiPriority w:val="99"/>
    <w:semiHidden/>
    <w:rsid w:val="00A70300"/>
    <w:rPr>
      <w:b/>
      <w:bCs/>
    </w:rPr>
  </w:style>
  <w:style w:type="character" w:customStyle="1" w:styleId="HeaderChar">
    <w:name w:val="Header Char"/>
    <w:basedOn w:val="DefaultParagraphFont"/>
    <w:link w:val="Header"/>
    <w:uiPriority w:val="99"/>
    <w:rsid w:val="00A842A5"/>
    <w:rPr>
      <w:sz w:val="24"/>
      <w:szCs w:val="24"/>
    </w:rPr>
  </w:style>
  <w:style w:type="paragraph" w:customStyle="1" w:styleId="MacPacTrailer">
    <w:name w:val="MacPac Trailer"/>
    <w:basedOn w:val="Normal"/>
    <w:rsid w:val="00D11E3A"/>
    <w:pPr>
      <w:widowControl w:val="0"/>
      <w:spacing w:line="200" w:lineRule="exact"/>
    </w:pPr>
    <w:rPr>
      <w:sz w:val="16"/>
      <w:szCs w:val="22"/>
    </w:rPr>
  </w:style>
  <w:style w:type="character" w:styleId="PlaceholderText">
    <w:name w:val="Placeholder Text"/>
    <w:basedOn w:val="DefaultParagraphFont"/>
    <w:uiPriority w:val="99"/>
    <w:semiHidden/>
    <w:rsid w:val="00431EC7"/>
    <w:rPr>
      <w:color w:val="808080"/>
    </w:rPr>
  </w:style>
  <w:style w:type="character" w:customStyle="1" w:styleId="zzmpTrailerItem">
    <w:name w:val="zzmpTrailerItem"/>
    <w:basedOn w:val="DefaultParagraphFont"/>
    <w:rsid w:val="00D11E3A"/>
    <w:rPr>
      <w:rFonts w:ascii="Times New Roman" w:hAnsi="Times New Roman" w:cs="Times New Roman"/>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E2BE7"/>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B21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D46B-A332-4F3F-877F-70FCFCE2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AMENDED AGREEMENT FOR THE PROVISION OF</vt:lpstr>
    </vt:vector>
  </TitlesOfParts>
  <Company>Vedder Price Kaufman &amp; Kammholz</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AGREEMENT FOR THE PROVISION OF</dc:title>
  <dc:creator>cward</dc:creator>
  <cp:lastModifiedBy>Isabel Eliassen</cp:lastModifiedBy>
  <cp:revision>2</cp:revision>
  <cp:lastPrinted>2022-06-24T16:28:00Z</cp:lastPrinted>
  <dcterms:created xsi:type="dcterms:W3CDTF">2022-09-16T18:52:00Z</dcterms:created>
  <dcterms:modified xsi:type="dcterms:W3CDTF">2022-09-16T18:52:00Z</dcterms:modified>
</cp:coreProperties>
</file>